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2f9f3e7efd4f9a" /></Relationships>
</file>

<file path=word/document.xml><?xml version="1.0" encoding="utf-8"?>
<w:document xmlns:r="http://schemas.openxmlformats.org/officeDocument/2006/relationships" xmlns:w="http://schemas.openxmlformats.org/wordprocessingml/2006/main">
  <w:body>
    <w:p>
      <w:pPr>
        <w:pStyle w:val="Title"/>
      </w:pPr>
      <w:r>
        <w:t>Tier I-Health Status and Outcomes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115b62bb1b834ca3">
        <w:r>
          <w:rPr>
            <w:rStyle w:val="Hyperlink"/>
          </w:rPr>
          <w:t xml:space="preserve">National Mental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73a2f562dffe4002"/>
                    <a:srcRect/>
                    <a:stretch>
                      <a:fillRect/>
                    </a:stretch>
                  </pic:blipFill>
                  <pic:spPr bwMode="auto">
                    <a:xfrm>
                      <a:off x="0" y="0"/>
                      <a:ext cx="114300" cy="76200"/>
                    </a:xfrm>
                    <a:prstGeom prst="rect">
                      <a:avLst/>
                    </a:prstGeom>
                  </pic:spPr>
                </pic:pic>
              </a:graphicData>
            </a:graphic>
          </wp:inline>
        </w:drawing>
      </w:r>
      <w:r>
        <w:t xml:space="preserve">"&gt; 
Tier I-Health Status and Outcomes</w:t>
      </w:r>
      <w:r>
        <w:br/>
      </w:r>
    </w:p>
    <w:p>
      <w:pPr>
        <w:pStyle w:val="Heading1"/>
      </w:pPr>
      <w:r>
        <w:t xml:space="preserve">Tier I-Health Status and Outcomes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healthy are Australians? Is it the same for everyone? Where is the most opportunity for improvement?</w:t>
            </w:r>
          </w:p>
        </w:tc>
      </w:tr>
    </w:tbl>
    <w:p>
      <w:pPr>
        <w:pStyle w:val="underlinedHeading2"/>
        <w:pBdr>
          <w:bottom w:val="single"/>
        </w:pBdr>
      </w:pPr>
      <w:r>
        <w:t xml:space="preserve">Dimensions
of this framework</w:t>
      </w:r>
    </w:p>
    <w:p>
      <w:pPr>
        <w:pStyle w:val="Heading2"/>
      </w:pPr>
      <w:r>
        <w:t xml:space="preserve">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or condition specific mortality rates.</w:t>
            </w:r>
          </w:p>
        </w:tc>
      </w:tr>
    </w:tbl>
    <w:p>
      <w:pPr>
        <w:pStyle w:val="Heading2"/>
      </w:pPr>
      <w:r>
        <w:t xml:space="preserve">Health Conditions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disease, disorder, injury or trauma or other health-related states</w:t>
            </w:r>
          </w:p>
        </w:tc>
      </w:tr>
    </w:tbl>
    <w:p>
      <w:pPr>
        <w:pStyle w:val="Heading2"/>
      </w:pPr>
      <w:r>
        <w:t xml:space="preserve">Human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Alterations to body, structure or function (impairment), activities (activity limitation) and participation (restrictions in participation)</w:t>
            </w:r>
          </w:p>
        </w:tc>
      </w:tr>
    </w:tbl>
    <w:p>
      <w:pPr>
        <w:pStyle w:val="Heading2"/>
      </w:pPr>
      <w:r>
        <w:t xml:space="preserve">Life Expectancy &amp;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Broad measures of physical, mental, and social wellbeing of individuals and other derived indicators such as Disability Adjusted Life Expectancy (DALE)</w:t>
            </w:r>
          </w:p>
        </w:tc>
      </w:tr>
    </w:tbl>
    <w:p>
      <w:r>
        <w:br/>
      </w:r>
    </w:p>
    <w:sectPr>
      <w:footerReference xmlns:r="http://schemas.openxmlformats.org/officeDocument/2006/relationships" w:type="default" r:id="R58eb1cfdae844d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584828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ec2ddeb7574a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eb1cfdae844d95" /><Relationship Type="http://schemas.openxmlformats.org/officeDocument/2006/relationships/header" Target="/word/header1.xml" Id="R17e5d31409fc4445" /><Relationship Type="http://schemas.openxmlformats.org/officeDocument/2006/relationships/settings" Target="/word/settings.xml" Id="Rbaf51c4b58cd4b4a" /><Relationship Type="http://schemas.openxmlformats.org/officeDocument/2006/relationships/styles" Target="/word/styles.xml" Id="Ree7704766c3941ce" /><Relationship Type="http://schemas.openxmlformats.org/officeDocument/2006/relationships/hyperlink" Target="https://meteor.aihw.gov.au/content/584825" TargetMode="External" Id="R115b62bb1b834ca3" /><Relationship Type="http://schemas.openxmlformats.org/officeDocument/2006/relationships/image" Target="/media/image.gif" Id="R73a2f562dffe4002" /><Relationship Type="http://schemas.openxmlformats.org/officeDocument/2006/relationships/numbering" Target="/word/numbering.xml" Id="Re236a6394b974880" /></Relationships>
</file>

<file path=word/_rels/header1.xml.rels>&#65279;<?xml version="1.0" encoding="utf-8"?><Relationships xmlns="http://schemas.openxmlformats.org/package/2006/relationships"><Relationship Type="http://schemas.openxmlformats.org/officeDocument/2006/relationships/image" Target="/media/image.png" Id="Rb7ec2ddeb7574aec" /></Relationships>
</file>