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4c6091a50b4ec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967df4d3745cd">
              <w:r>
                <w:rPr>
                  <w:rStyle w:val="Hyperlink"/>
                  <w:color w:val="244061"/>
                </w:rPr>
                <w:t xml:space="preserve">Health</w:t>
              </w:r>
            </w:hyperlink>
            <w:r>
              <w:rPr>
                <w:rStyle w:val="row-content"/>
                <w:color w:val="244061"/>
              </w:rPr>
              <w:t xml:space="preserve">, Superseded 05/10/2016</w:t>
            </w:r>
          </w:p>
          <w:p>
            <w:pPr>
              <w:spacing w:before="0" w:after="0"/>
            </w:pPr>
            <w:hyperlink w:history="true" r:id="R60351e3b428c4893">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c9155e712a47a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91b2e6ea26483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0811a9dc00430e">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417fd1acc04d7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5ae8e691404996">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52dd6fcaf8924d45">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cd7d04e45906450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0171e9079794fcd">
              <w:r>
                <w:rPr>
                  <w:rStyle w:val="Hyperlink"/>
                  <w:color w:val="244061"/>
                </w:rPr>
                <w:t xml:space="preserve">Tasmanian Health</w:t>
              </w:r>
            </w:hyperlink>
            <w:r>
              <w:rPr>
                <w:rStyle w:val="row-content"/>
                <w:color w:val="244061"/>
              </w:rPr>
              <w:t xml:space="preserve">, Superseded 23/11/2016</w:t>
            </w:r>
          </w:p>
          <w:p>
            <w:r>
              <w:br/>
            </w:r>
            <w:r>
              <w:rPr>
                <w:rStyle w:val="row-content"/>
              </w:rPr>
              <w:t xml:space="preserve">Has been superseded by </w:t>
            </w:r>
            <w:hyperlink w:history="true" r:id="Rd25f26f5e8ef4f3e">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87b48b62f0934bf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492dd13066b48af">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30278b65eb4c02">
              <w:r>
                <w:rPr>
                  <w:rStyle w:val="Hyperlink"/>
                </w:rPr>
                <w:t xml:space="preserve">Non-admitted patient service event—non-admitted service type, code (Tier 2 v4.0) NN.NN</w:t>
              </w:r>
            </w:hyperlink>
          </w:p>
          <w:p>
            <w:pPr>
              <w:spacing w:before="0" w:after="0"/>
            </w:pPr>
            <w:r>
              <w:rPr>
                <w:rStyle w:val="row-content"/>
                <w:color w:val="244061"/>
              </w:rPr>
              <w:t xml:space="preserve">       </w:t>
            </w:r>
            <w:hyperlink w:history="true" r:id="Ra4ec0ae220954e3a">
              <w:r>
                <w:rPr>
                  <w:rStyle w:val="Hyperlink"/>
                  <w:color w:val="244061"/>
                </w:rPr>
                <w:t xml:space="preserve">Health</w:t>
              </w:r>
            </w:hyperlink>
            <w:r>
              <w:rPr>
                <w:rStyle w:val="row-content"/>
                <w:color w:val="244061"/>
              </w:rPr>
              <w:t xml:space="preserve">, Superseded 19/11/2015</w:t>
            </w:r>
          </w:p>
          <w:p>
            <w:r>
              <w:br/>
            </w:r>
            <w:hyperlink w:history="true" r:id="Rffbe2fdab36044d2">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a8657eae71a64e5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1ce092c9b274b34">
              <w:r>
                <w:rPr>
                  <w:rStyle w:val="Hyperlink"/>
                  <w:color w:val="244061"/>
                </w:rPr>
                <w:t xml:space="preserve">Tasmanian Health</w:t>
              </w:r>
            </w:hyperlink>
            <w:r>
              <w:rPr>
                <w:rStyle w:val="row-content"/>
                <w:color w:val="244061"/>
              </w:rPr>
              <w:t xml:space="preserve">, Superseded 11/05/2020</w:t>
            </w:r>
          </w:p>
          <w:p>
            <w:r>
              <w:br/>
            </w:r>
          </w:p>
        </w:tc>
      </w:tr>
    </w:tbl>
    <w:p>
      <w:r>
        <w:br/>
      </w:r>
      <w:r>
        <w:br/>
      </w:r>
    </w:p>
    <w:sectPr>
      <w:footerReference xmlns:r="http://schemas.openxmlformats.org/officeDocument/2006/relationships" w:type="default" r:id="R95e348eaa1f5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584028</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915ea9adb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348eaa1f54938" /><Relationship Type="http://schemas.openxmlformats.org/officeDocument/2006/relationships/header" Target="/word/header1.xml" Id="R50f8498e87ef4a15" /><Relationship Type="http://schemas.openxmlformats.org/officeDocument/2006/relationships/settings" Target="/word/settings.xml" Id="R683f491a08d647e1" /><Relationship Type="http://schemas.openxmlformats.org/officeDocument/2006/relationships/styles" Target="/word/styles.xml" Id="R345bd711275146d1" /><Relationship Type="http://schemas.openxmlformats.org/officeDocument/2006/relationships/hyperlink" Target="https://meteor.aihw.gov.au/RegistrationAuthority/12" TargetMode="External" Id="R81a967df4d3745cd" /><Relationship Type="http://schemas.openxmlformats.org/officeDocument/2006/relationships/hyperlink" Target="https://meteor.aihw.gov.au/RegistrationAuthority/15" TargetMode="External" Id="R60351e3b428c4893" /><Relationship Type="http://schemas.openxmlformats.org/officeDocument/2006/relationships/hyperlink" Target="https://meteor.aihw.gov.au/content/583996" TargetMode="External" Id="Rc7c9155e712a47a5" /><Relationship Type="http://schemas.openxmlformats.org/officeDocument/2006/relationships/hyperlink" Target="https://meteor.aihw.gov.au/content/281121" TargetMode="External" Id="Rd991b2e6ea264837" /><Relationship Type="http://schemas.openxmlformats.org/officeDocument/2006/relationships/numbering" Target="/word/numbering.xml" Id="Rd30087cf4cf54b1f" /><Relationship Type="http://schemas.openxmlformats.org/officeDocument/2006/relationships/hyperlink" Target="https://meteor.aihw.gov.au/content/470189" TargetMode="External" Id="R4d0811a9dc00430e" /><Relationship Type="http://schemas.openxmlformats.org/officeDocument/2006/relationships/hyperlink" Target="https://meteor.aihw.gov.au/content/274661" TargetMode="External" Id="R99417fd1acc04d7e" /><Relationship Type="http://schemas.openxmlformats.org/officeDocument/2006/relationships/hyperlink" Target="https://meteor.aihw.gov.au/content/501304" TargetMode="External" Id="Rc95ae8e691404996" /><Relationship Type="http://schemas.openxmlformats.org/officeDocument/2006/relationships/hyperlink" Target="https://meteor.aihw.gov.au/RegistrationAuthority/12" TargetMode="External" Id="R52dd6fcaf8924d45" /><Relationship Type="http://schemas.openxmlformats.org/officeDocument/2006/relationships/hyperlink" Target="https://meteor.aihw.gov.au/RegistrationAuthority/3" TargetMode="External" Id="Rcd7d04e459064509" /><Relationship Type="http://schemas.openxmlformats.org/officeDocument/2006/relationships/hyperlink" Target="https://meteor.aihw.gov.au/RegistrationAuthority/15" TargetMode="External" Id="Ra0171e9079794fcd" /><Relationship Type="http://schemas.openxmlformats.org/officeDocument/2006/relationships/hyperlink" Target="https://meteor.aihw.gov.au/content/652530" TargetMode="External" Id="Rd25f26f5e8ef4f3e" /><Relationship Type="http://schemas.openxmlformats.org/officeDocument/2006/relationships/hyperlink" Target="https://meteor.aihw.gov.au/RegistrationAuthority/12" TargetMode="External" Id="R87b48b62f0934bfb" /><Relationship Type="http://schemas.openxmlformats.org/officeDocument/2006/relationships/hyperlink" Target="https://meteor.aihw.gov.au/RegistrationAuthority/15" TargetMode="External" Id="R4492dd13066b48af" /><Relationship Type="http://schemas.openxmlformats.org/officeDocument/2006/relationships/hyperlink" Target="https://meteor.aihw.gov.au/content/584030" TargetMode="External" Id="R7c30278b65eb4c02" /><Relationship Type="http://schemas.openxmlformats.org/officeDocument/2006/relationships/hyperlink" Target="https://meteor.aihw.gov.au/RegistrationAuthority/12" TargetMode="External" Id="Ra4ec0ae220954e3a" /><Relationship Type="http://schemas.openxmlformats.org/officeDocument/2006/relationships/hyperlink" Target="https://meteor.aihw.gov.au/content/614374" TargetMode="External" Id="Rffbe2fdab36044d2" /><Relationship Type="http://schemas.openxmlformats.org/officeDocument/2006/relationships/hyperlink" Target="https://meteor.aihw.gov.au/RegistrationAuthority/12" TargetMode="External" Id="Ra8657eae71a64e56" /><Relationship Type="http://schemas.openxmlformats.org/officeDocument/2006/relationships/hyperlink" Target="https://meteor.aihw.gov.au/RegistrationAuthority/15" TargetMode="External" Id="Rb1ce092c9b274b34" /></Relationships>
</file>

<file path=word/_rels/header1.xml.rels>&#65279;<?xml version="1.0" encoding="utf-8"?><Relationships xmlns="http://schemas.openxmlformats.org/package/2006/relationships"><Relationship Type="http://schemas.openxmlformats.org/officeDocument/2006/relationships/image" Target="/media/image.png" Id="R507915ea9adb4ed2" /></Relationships>
</file>