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3f661daa1846fa"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 – Average cost per acute admitted patient day,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 – Average cost per acute admitted patient day,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 Average cost per acute admitted patient day,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8bbd6f7aa24c2d">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patient day within acute psychiatric inpatient units managed by the mental health service organisation.</w:t>
            </w:r>
          </w:p>
          <w:p>
            <w:pPr/>
            <w:r>
              <w:rPr>
                <w:rStyle w:val="row-content-rich-text"/>
                <w:b/>
              </w:rPr>
              <w:t xml:space="preserve">NOTE:</w:t>
            </w:r>
            <w:r>
              <w:rPr>
                <w:rStyle w:val="row-content-rich-text"/>
              </w:rPr>
              <w:t xml:space="preserve"> This indicator is related to MHS PI 05J: Average cost per acute admitted patient day (Jurisdictional level version).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psychiatric inpatient units account for around three quarters of the total costs of specialised mental health admitted patient care and around a 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cae6e8f080c497e">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0e05a45018a94d40">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Methodology:</w:t>
            </w:r>
          </w:p>
          <w:p>
            <w:pPr>
              <w:pStyle w:val="ListParagraph"/>
              <w:numPr>
                <w:ilvl w:val="0"/>
                <w:numId w:val="3"/>
              </w:numPr>
            </w:pPr>
            <w:r>
              <w:rPr>
                <w:rStyle w:val="row-content-rich-text"/>
              </w:rPr>
              <w:t xml:space="preserve">Recurrent costs include costs directly attributable to the acute psychiatric inpatient unit(s)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 </w:t>
            </w:r>
          </w:p>
          <w:p>
            <w:pPr>
              <w:pStyle w:val="ListParagraph"/>
              <w:numPr>
                <w:ilvl w:val="0"/>
                <w:numId w:val="3"/>
              </w:numPr>
            </w:pPr>
            <w:r>
              <w:rPr>
                <w:rStyle w:val="row-content-rich-text"/>
              </w:rPr>
              <w:t xml:space="preserve">Categorisation of the admitted patient unit is based on the principal purpose(s) of the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occurring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d5773f1d0714c59">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can be accurately constructed using the Mental Health Establishments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 to distinguish consumer and provider factors.</w:t>
            </w:r>
          </w:p>
          <w:p>
            <w:pPr>
              <w:spacing w:after="160"/>
            </w:pPr>
            <w:r>
              <w:rPr>
                <w:rStyle w:val="row-content-rich-text"/>
              </w:rPr>
              <w:t xml:space="preserve">Patient day costs may be affected by provider factors beyond management control (for example, high fixed costs in institutions during downsizing, structural or design problems with units that need to be countered through higher rostering levels, etc.).</w:t>
            </w:r>
          </w:p>
          <w:p>
            <w:pPr/>
            <w:r>
              <w:rPr>
                <w:rStyle w:val="row-content-rich-text"/>
              </w:rPr>
              <w:t xml:space="preserve">Costing methodologies are relatively underdeveloped in within the mental health sector, and vary across organisations, impacting on the quality of this indicator. Further work is required to achieve consistency in costing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008970eeb3c4ac1">
              <w:r>
                <w:rPr>
                  <w:rStyle w:val="Hyperlink"/>
                </w:rPr>
                <w:t xml:space="preserve">KPIs for Australian Public Mental Health Services: PI 05 – Average cost per acute mental health admitted patient day, 2018 (Service level)</w:t>
              </w:r>
            </w:hyperlink>
          </w:p>
          <w:p>
            <w:pPr>
              <w:spacing w:before="0" w:after="0"/>
            </w:pPr>
            <w:r>
              <w:rPr>
                <w:rStyle w:val="row-content"/>
                <w:color w:val="244061"/>
              </w:rPr>
              <w:t xml:space="preserve">       </w:t>
            </w:r>
            <w:hyperlink w:history="true" r:id="R79eb4404276e4937">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19654c72f7dd45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583849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a45d86030b4c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654c72f7dd459a" /><Relationship Type="http://schemas.openxmlformats.org/officeDocument/2006/relationships/header" Target="/word/header1.xml" Id="Rff7c63ca87ae4968" /><Relationship Type="http://schemas.openxmlformats.org/officeDocument/2006/relationships/settings" Target="/word/settings.xml" Id="Rff0cc57ed8fe4fe5" /><Relationship Type="http://schemas.openxmlformats.org/officeDocument/2006/relationships/styles" Target="/word/styles.xml" Id="R2a1ad02b08f2467e" /><Relationship Type="http://schemas.openxmlformats.org/officeDocument/2006/relationships/hyperlink" Target="https://meteor.aihw.gov.au/RegistrationAuthority/12" TargetMode="External" Id="Ra38bbd6f7aa24c2d" /><Relationship Type="http://schemas.openxmlformats.org/officeDocument/2006/relationships/numbering" Target="/word/numbering.xml" Id="Rdaf7754c41ba48b4" /><Relationship Type="http://schemas.openxmlformats.org/officeDocument/2006/relationships/hyperlink" Target="https://meteor.aihw.gov.au/content/598184" TargetMode="External" Id="R2cae6e8f080c497e" /><Relationship Type="http://schemas.openxmlformats.org/officeDocument/2006/relationships/hyperlink" Target="https://meteor.aihw.gov.au/RegistrationAuthority/12" TargetMode="External" Id="R0e05a45018a94d40" /><Relationship Type="http://schemas.openxmlformats.org/officeDocument/2006/relationships/hyperlink" Target="https://meteor.aihw.gov.au/content/584870" TargetMode="External" Id="R1d5773f1d0714c59" /><Relationship Type="http://schemas.openxmlformats.org/officeDocument/2006/relationships/hyperlink" Target="https://meteor.aihw.gov.au/content/633031" TargetMode="External" Id="Rd008970eeb3c4ac1" /><Relationship Type="http://schemas.openxmlformats.org/officeDocument/2006/relationships/hyperlink" Target="https://meteor.aihw.gov.au/RegistrationAuthority/12" TargetMode="External" Id="R79eb4404276e4937" /></Relationships>
</file>

<file path=word/_rels/header1.xml.rels>&#65279;<?xml version="1.0" encoding="utf-8"?><Relationships xmlns="http://schemas.openxmlformats.org/package/2006/relationships"><Relationship Type="http://schemas.openxmlformats.org/officeDocument/2006/relationships/image" Target="/media/image.png" Id="Raba45d86030b4cf4" /></Relationships>
</file>