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96a2c214e5a4e38"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Number of surgeries for malignant cancer,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Number of surgeries for malignant cancer,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surgeries for malignant cancer,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bb925f28084220">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hospital separations involving urgent and semi-urgent surgery for malignant bowel, breast or lung cancer for patients who were on an elective surgery waiting list for that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029c5d25de84061">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994ff6b313864f31">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hospital separations involving urgent and semi-urgent surgery for malignant bowel, breast or lung cancer for patients who were on an elective surgery waiting list for that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hospital separations involving urgent and semi-urgent surgery for malignant bowel, breast or lung cancer for patients who were on an elective surgery waiting list for that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surgeries reported is the number of hospital separations with:</w:t>
            </w:r>
          </w:p>
          <w:p>
            <w:pPr>
              <w:pStyle w:val="ListParagraph"/>
              <w:numPr>
                <w:ilvl w:val="0"/>
                <w:numId w:val="2"/>
              </w:numPr>
            </w:pPr>
            <w:r>
              <w:rPr>
                <w:rStyle w:val="row-content-rich-text"/>
              </w:rPr>
              <w:t xml:space="preserve">ICD-10-AM (7th edn) principle diagnosis codes:</w:t>
            </w:r>
            <w:r>
              <w:br/>
            </w:r>
            <w:r>
              <w:rPr>
                <w:rStyle w:val="row-content-rich-text"/>
              </w:rPr>
              <w:t xml:space="preserve">        • </w:t>
            </w:r>
            <w:r>
              <w:rPr>
                <w:rStyle w:val="row-content-rich-text"/>
                <w:b/>
              </w:rPr>
              <w:t xml:space="preserve">Bowel cancer</w:t>
            </w:r>
            <w:r>
              <w:rPr>
                <w:rStyle w:val="row-content-rich-text"/>
              </w:rPr>
              <w:t xml:space="preserve"> C18, C19 and C20</w:t>
            </w:r>
            <w:r>
              <w:br/>
            </w:r>
            <w:r>
              <w:rPr>
                <w:rStyle w:val="row-content-rich-text"/>
              </w:rPr>
              <w:t xml:space="preserve">        • </w:t>
            </w:r>
            <w:r>
              <w:rPr>
                <w:rStyle w:val="row-content-rich-text"/>
                <w:b/>
              </w:rPr>
              <w:t xml:space="preserve">Breast cancer</w:t>
            </w:r>
            <w:r>
              <w:rPr>
                <w:rStyle w:val="row-content-rich-text"/>
              </w:rPr>
              <w:t xml:space="preserve"> C50</w:t>
            </w:r>
            <w:r>
              <w:br/>
            </w:r>
            <w:r>
              <w:rPr>
                <w:rStyle w:val="row-content-rich-text"/>
              </w:rPr>
              <w:t xml:space="preserve">        • </w:t>
            </w:r>
            <w:r>
              <w:rPr>
                <w:rStyle w:val="row-content-rich-text"/>
                <w:b/>
              </w:rPr>
              <w:t xml:space="preserve">Lung cancer</w:t>
            </w:r>
            <w:r>
              <w:rPr>
                <w:rStyle w:val="row-content-rich-text"/>
              </w:rPr>
              <w:t xml:space="preserve"> C34 </w:t>
            </w:r>
          </w:p>
          <w:p>
            <w:pPr>
              <w:pStyle w:val="ListParagraph"/>
              <w:numPr>
                <w:ilvl w:val="0"/>
                <w:numId w:val="2"/>
              </w:numPr>
            </w:pPr>
            <w:r>
              <w:rPr>
                <w:rStyle w:val="row-content-rich-text"/>
              </w:rPr>
              <w:t xml:space="preserve">ACHI (7th edn) procedure codes:</w:t>
            </w:r>
            <w:r>
              <w:br/>
            </w:r>
            <w:r>
              <w:rPr>
                <w:rStyle w:val="row-content-rich-text"/>
              </w:rPr>
              <w:t xml:space="preserve">        • </w:t>
            </w:r>
            <w:r>
              <w:rPr>
                <w:rStyle w:val="row-content-rich-text"/>
                <w:b/>
              </w:rPr>
              <w:t xml:space="preserve">Bowel cancer</w:t>
            </w:r>
            <w:r>
              <w:rPr>
                <w:rStyle w:val="row-content-rich-text"/>
              </w:rPr>
              <w:t xml:space="preserve">: 3200000  3200001  3200300  3200301  3200400  3200401  3200500 3200501  3200600  3200601  3200900  3201200  3201500  3202400  3202500  3202600  3202800  3203000  3203900  3204700 3205100 3205101 3206000 3209900 3211200 9220800 </w:t>
            </w:r>
            <w:r>
              <w:br/>
            </w:r>
            <w:r>
              <w:rPr>
                <w:rStyle w:val="row-content-rich-text"/>
              </w:rPr>
              <w:t xml:space="preserve">        • </w:t>
            </w:r>
            <w:r>
              <w:rPr>
                <w:rStyle w:val="row-content-rich-text"/>
                <w:b/>
              </w:rPr>
              <w:t xml:space="preserve">Breast cancer</w:t>
            </w:r>
            <w:r>
              <w:rPr>
                <w:rStyle w:val="row-content-rich-text"/>
              </w:rPr>
              <w:t xml:space="preserve">: 3030000  3033200  3033500  3033600  3150000  3151500  3151800  3151801  3152400  3152401</w:t>
            </w:r>
            <w:r>
              <w:br/>
            </w:r>
            <w:r>
              <w:rPr>
                <w:rStyle w:val="row-content-rich-text"/>
              </w:rPr>
              <w:t xml:space="preserve">        • </w:t>
            </w:r>
            <w:r>
              <w:rPr>
                <w:rStyle w:val="row-content-rich-text"/>
                <w:b/>
              </w:rPr>
              <w:t xml:space="preserve">Lung cancer</w:t>
            </w:r>
            <w:r>
              <w:rPr>
                <w:rStyle w:val="row-content-rich-text"/>
              </w:rPr>
              <w:t xml:space="preserve">: 3843800   3843801  3843802 3844000  3844001  3844100  3844101 9016900 </w:t>
            </w:r>
          </w:p>
          <w:p>
            <w:pPr>
              <w:pStyle w:val="ListParagraph"/>
              <w:numPr>
                <w:ilvl w:val="0"/>
                <w:numId w:val="2"/>
              </w:numPr>
            </w:pPr>
            <w:r>
              <w:rPr>
                <w:rStyle w:val="row-content-rich-text"/>
              </w:rPr>
              <w:t xml:space="preserve">Elective surgery waiting list episode- clinical urgency code:</w:t>
            </w:r>
            <w:r>
              <w:br/>
            </w:r>
            <w:r>
              <w:rPr>
                <w:rStyle w:val="row-content-rich-text"/>
              </w:rPr>
              <w:t xml:space="preserve">        1. Admission within 30 days desirable for a condition that has the potential to deteriorate quickly to the point that it may become and emergency</w:t>
            </w:r>
            <w:r>
              <w:br/>
            </w:r>
            <w:r>
              <w:rPr>
                <w:rStyle w:val="row-content-rich-text"/>
              </w:rPr>
              <w:t xml:space="preserve">        2. Admission within 90 days desirable for a condition causing some pain, dysfunction or disability but which is not likely to deteriorate quickly or become an emergency </w:t>
            </w:r>
          </w:p>
          <w:p>
            <w:pPr>
              <w:pStyle w:val="ListParagraph"/>
              <w:numPr>
                <w:ilvl w:val="0"/>
                <w:numId w:val="2"/>
              </w:numPr>
            </w:pPr>
            <w:r>
              <w:rPr>
                <w:rStyle w:val="row-content-rich-text"/>
              </w:rPr>
              <w:t xml:space="preserve">Elective surgery waiting list episode—reason for removal from a waiting list:</w:t>
            </w:r>
            <w:r>
              <w:br/>
            </w:r>
            <w:r>
              <w:rPr>
                <w:rStyle w:val="row-content-rich-text"/>
              </w:rPr>
              <w:t xml:space="preserve">        1. Admitted as an elective patient for awaited procedure by or on behalf of this hospital or the state/territory</w:t>
            </w:r>
            <w:r>
              <w:br/>
            </w:r>
            <w:r>
              <w:rPr>
                <w:rStyle w:val="row-content-rich-text"/>
              </w:rPr>
              <w:t xml:space="preserve">        2. Admitted as emergency patient for awaited procedure by or on behalf of this hospital or the state/territory  </w:t>
            </w:r>
          </w:p>
          <w:p>
            <w:pPr/>
            <w:r>
              <w:rPr>
                <w:rStyle w:val="row-content-rich-text"/>
              </w:rPr>
              <w:t xml:space="preserve">Calculations exclude people who were on an elective surgery waiting list but were transferred to another hospital's elective surgery waiting list, were treated elsewhere but not on behalf of the hospital, were not contactable, died prior to receiving surgery or declined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ae1500fe1f84bf2">
              <w:r>
                <w:rPr>
                  <w:rStyle w:val="Hyperlink"/>
                </w:rPr>
                <w:t xml:space="preserve">Elective surgery waiting list episode—clinical urgency, code N</w:t>
              </w:r>
            </w:hyperlink>
          </w:p>
          <w:p>
            <w:r>
              <w:rPr>
                <w:rStyle w:val="row-content"/>
                <w:b/>
              </w:rPr>
              <w:t xml:space="preserve">Data Source</w:t>
            </w:r>
          </w:p>
          <w:p>
            <w:hyperlink w:history="true" r:id="R4991563f4194411f">
              <w:r>
                <w:rPr>
                  <w:rStyle w:val="Hyperlink"/>
                </w:rPr>
                <w:t xml:space="preserve">National Hospital Morbidity Database (NHMD)</w:t>
              </w:r>
            </w:hyperlink>
          </w:p>
          <w:p>
            <w:r>
              <w:rPr>
                <w:rStyle w:val="row-content"/>
                <w:b/>
              </w:rPr>
              <w:t xml:space="preserve">NMDS / DSS</w:t>
            </w:r>
          </w:p>
          <w:p>
            <w:hyperlink w:history="true" r:id="Rd44d81b3229849ca">
              <w:r>
                <w:rPr>
                  <w:rStyle w:val="Hyperlink"/>
                </w:rPr>
                <w:t xml:space="preserve">Elective surgery waiting times cluster</w:t>
              </w:r>
            </w:hyperlink>
          </w:p>
          <w:p>
            <w:r>
              <w:rPr>
                <w:rStyle w:val="row-content"/>
                <w:b/>
                <w:color w:val="000000"/>
              </w:rPr>
              <w:t xml:space="preserve">Data Element / Data Set</w:t>
            </w:r>
          </w:p>
          <w:p>
            <w:hyperlink w:history="true" r:id="R3f8c0839e4bc4775">
              <w:r>
                <w:rPr>
                  <w:rStyle w:val="Hyperlink"/>
                </w:rPr>
                <w:t xml:space="preserve">Episode of care—principal diagnosis, code (ICD-10-AM 7th edn) ANN{.N[N]}</w:t>
              </w:r>
            </w:hyperlink>
          </w:p>
          <w:p>
            <w:r>
              <w:rPr>
                <w:rStyle w:val="row-content"/>
                <w:b/>
              </w:rPr>
              <w:t xml:space="preserve">Data Source</w:t>
            </w:r>
          </w:p>
          <w:p>
            <w:hyperlink w:history="true" r:id="R212a28aeadf74589">
              <w:r>
                <w:rPr>
                  <w:rStyle w:val="Hyperlink"/>
                </w:rPr>
                <w:t xml:space="preserve">National Hospital Morbidity Database (NHMD)</w:t>
              </w:r>
            </w:hyperlink>
          </w:p>
          <w:p>
            <w:r>
              <w:rPr>
                <w:rStyle w:val="row-content"/>
                <w:b/>
              </w:rPr>
              <w:t xml:space="preserve">NMDS / DSS</w:t>
            </w:r>
          </w:p>
          <w:p>
            <w:hyperlink w:history="true" r:id="Rcc13432e7e9640ab">
              <w:r>
                <w:rPr>
                  <w:rStyle w:val="Hyperlink"/>
                </w:rPr>
                <w:t xml:space="preserve">Admitted patient care NMDS 2012-13</w:t>
              </w:r>
            </w:hyperlink>
          </w:p>
          <w:p>
            <w:r>
              <w:rPr>
                <w:rStyle w:val="row-content"/>
                <w:b/>
                <w:color w:val="000000"/>
              </w:rPr>
              <w:t xml:space="preserve">Data Element / Data Set</w:t>
            </w:r>
          </w:p>
          <w:p>
            <w:hyperlink w:history="true" r:id="Re86fa67d83ba4e90">
              <w:r>
                <w:rPr>
                  <w:rStyle w:val="Hyperlink"/>
                </w:rPr>
                <w:t xml:space="preserve">Episode of admitted patient care—procedure, code (ACHI 7th edn) NNNNN-NN</w:t>
              </w:r>
            </w:hyperlink>
          </w:p>
          <w:p>
            <w:r>
              <w:rPr>
                <w:rStyle w:val="row-content"/>
                <w:b/>
              </w:rPr>
              <w:t xml:space="preserve">Data Source</w:t>
            </w:r>
          </w:p>
          <w:p>
            <w:hyperlink w:history="true" r:id="Rafb16878b8274cf0">
              <w:r>
                <w:rPr>
                  <w:rStyle w:val="Hyperlink"/>
                </w:rPr>
                <w:t xml:space="preserve">National Hospital Morbidity Database (NHMD)</w:t>
              </w:r>
            </w:hyperlink>
          </w:p>
          <w:p>
            <w:r>
              <w:rPr>
                <w:rStyle w:val="row-content"/>
                <w:b/>
              </w:rPr>
              <w:t xml:space="preserve">NMDS / DSS</w:t>
            </w:r>
          </w:p>
          <w:p>
            <w:hyperlink w:history="true" r:id="R59835cee57a94727">
              <w:r>
                <w:rPr>
                  <w:rStyle w:val="Hyperlink"/>
                </w:rPr>
                <w:t xml:space="preserve">Admitted patient care NMDS 2012-13</w:t>
              </w:r>
            </w:hyperlink>
          </w:p>
          <w:p>
            <w:r>
              <w:rPr>
                <w:rStyle w:val="row-content"/>
                <w:b/>
                <w:color w:val="000000"/>
              </w:rPr>
              <w:t xml:space="preserve">Data Element / Data Set</w:t>
            </w:r>
          </w:p>
          <w:p>
            <w:hyperlink w:history="true" r:id="R3030cffab5824904">
              <w:r>
                <w:rPr>
                  <w:rStyle w:val="Hyperlink"/>
                </w:rPr>
                <w:t xml:space="preserve">Elective surgery waiting list episode—reason for removal from a waiting list, code N</w:t>
              </w:r>
            </w:hyperlink>
          </w:p>
          <w:p>
            <w:r>
              <w:rPr>
                <w:rStyle w:val="row-content"/>
                <w:b/>
              </w:rPr>
              <w:t xml:space="preserve">Data Source</w:t>
            </w:r>
          </w:p>
          <w:p>
            <w:hyperlink w:history="true" r:id="Rec0f45d7a64448ea">
              <w:r>
                <w:rPr>
                  <w:rStyle w:val="Hyperlink"/>
                </w:rPr>
                <w:t xml:space="preserve">National Hospital Morbidity Database (NHMD)</w:t>
              </w:r>
            </w:hyperlink>
          </w:p>
          <w:p>
            <w:r>
              <w:rPr>
                <w:rStyle w:val="row-content"/>
                <w:b/>
              </w:rPr>
              <w:t xml:space="preserve">NMDS / DSS</w:t>
            </w:r>
          </w:p>
          <w:p>
            <w:hyperlink w:history="true" r:id="Rd7a2ed99752a4cc9">
              <w:r>
                <w:rPr>
                  <w:rStyle w:val="Hyperlink"/>
                </w:rPr>
                <w:t xml:space="preserve">Elective surgery waiting times cluster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and cancer type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787fc9530d34e4c">
              <w:r>
                <w:rPr>
                  <w:rStyle w:val="Hyperlink"/>
                </w:rPr>
                <w:t xml:space="preserve">Establishment—organisation identifier (Australian), NNX[X]NNNNN</w:t>
              </w:r>
            </w:hyperlink>
          </w:p>
          <w:p>
            <w:r>
              <w:rPr>
                <w:rStyle w:val="row-content"/>
                <w:b/>
              </w:rPr>
              <w:t xml:space="preserve">Data Source</w:t>
            </w:r>
          </w:p>
          <w:p>
            <w:hyperlink w:history="true" r:id="Re57da643b3784f14">
              <w:r>
                <w:rPr>
                  <w:rStyle w:val="Hyperlink"/>
                </w:rPr>
                <w:t xml:space="preserve">National Hospital Morbidity Database (NHMD)</w:t>
              </w:r>
            </w:hyperlink>
          </w:p>
          <w:p>
            <w:r>
              <w:rPr>
                <w:rStyle w:val="row-content"/>
                <w:b/>
              </w:rPr>
              <w:t xml:space="preserve">NMDS / DSS</w:t>
            </w:r>
          </w:p>
          <w:p>
            <w:hyperlink w:history="true" r:id="Rf1b1f138aeed4a98">
              <w:r>
                <w:rPr>
                  <w:rStyle w:val="Hyperlink"/>
                </w:rPr>
                <w:t xml:space="preserve">Elective surgery waiting times cluster</w:t>
              </w:r>
            </w:hyperlink>
          </w:p>
          <w:p>
            <w:r>
              <w:rPr>
                <w:rStyle w:val="row-content"/>
                <w:b/>
                <w:color w:val="000000"/>
              </w:rPr>
              <w:t xml:space="preserve">Data Element / Data Set</w:t>
            </w:r>
          </w:p>
          <w:p>
            <w:hyperlink w:history="true" r:id="R28697e6d66e04957">
              <w:r>
                <w:rPr>
                  <w:rStyle w:val="Hyperlink"/>
                </w:rPr>
                <w:t xml:space="preserve">Episode of care—principal diagnosis, code (ICD-10-AM 7th edn) ANN{.N[N]}</w:t>
              </w:r>
            </w:hyperlink>
          </w:p>
          <w:p>
            <w:r>
              <w:rPr>
                <w:rStyle w:val="row-content"/>
                <w:b/>
              </w:rPr>
              <w:t xml:space="preserve">Data Source</w:t>
            </w:r>
          </w:p>
          <w:p>
            <w:hyperlink w:history="true" r:id="R728381b934c74ed6">
              <w:r>
                <w:rPr>
                  <w:rStyle w:val="Hyperlink"/>
                </w:rPr>
                <w:t xml:space="preserve">National Hospital Morbidity Database (NHMD)</w:t>
              </w:r>
            </w:hyperlink>
          </w:p>
          <w:p>
            <w:r>
              <w:rPr>
                <w:rStyle w:val="row-content"/>
                <w:b/>
              </w:rPr>
              <w:t xml:space="preserve">NMDS / DSS</w:t>
            </w:r>
          </w:p>
          <w:p>
            <w:hyperlink w:history="true" r:id="R0ae81499fd5b40bc">
              <w:r>
                <w:rPr>
                  <w:rStyle w:val="Hyperlink"/>
                </w:rPr>
                <w:t xml:space="preserve">Admitted patient care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Reported for hospitals with 10 or more separations in the cohort.</w:t>
            </w:r>
          </w:p>
          <w:p>
            <w:pPr/>
            <w:r>
              <w:rPr>
                <w:rStyle w:val="row-content-rich-text"/>
              </w:rPr>
              <w:t xml:space="preserve">For this indicator malignant refers to those cancers that have the ability to progress to more serious disease and spread to surrounding tissue or other organs, if left untreated.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4407a3c59a74d49">
              <w:r>
                <w:rPr>
                  <w:rStyle w:val="Hyperlink"/>
                </w:rPr>
                <w:t xml:space="preserve">PAF-Effectiveness of access</w:t>
              </w:r>
            </w:hyperlink>
            <w:r>
              <w:br/>
            </w:r>
            <w:r>
              <w:br/>
            </w:r>
          </w:p>
          <w:p>
            <w:hyperlink w:history="true" r:id="R8c1bf3eb72284d5e">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f306af21ced4b00">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inconsistencies in application of urgency categories between and within states and territories which impact on the comparability of results.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ea9c2b89e1420c">
              <w:r>
                <w:rPr>
                  <w:rStyle w:val="Hyperlink"/>
                </w:rPr>
                <w:t xml:space="preserve">National Health Performance Authority, Hospital Performance: Number of surgeries for malignant cancer, 2011-12</w:t>
              </w:r>
            </w:hyperlink>
          </w:p>
          <w:p>
            <w:pPr>
              <w:spacing w:before="0" w:after="0"/>
            </w:pPr>
            <w:r>
              <w:rPr>
                <w:rStyle w:val="row-content"/>
                <w:color w:val="244061"/>
              </w:rPr>
              <w:t xml:space="preserve">       </w:t>
            </w:r>
            <w:hyperlink w:history="true" r:id="R4ef82c9e50ce4621">
              <w:r>
                <w:rPr>
                  <w:rStyle w:val="Hyperlink"/>
                  <w:color w:val="244061"/>
                </w:rPr>
                <w:t xml:space="preserve">National Health Performance Authority (retired)</w:t>
              </w:r>
            </w:hyperlink>
            <w:r>
              <w:rPr>
                <w:rStyle w:val="row-content"/>
                <w:color w:val="244061"/>
              </w:rPr>
              <w:t xml:space="preserve">, Superseded 02/10/2014</w:t>
            </w:r>
          </w:p>
          <w:p>
            <w:r>
              <w:br/>
            </w:r>
          </w:p>
        </w:tc>
      </w:tr>
    </w:tbl>
    <w:p>
      <w:r>
        <w:br/>
      </w:r>
    </w:p>
    <w:sectPr>
      <w:footerReference xmlns:r="http://schemas.openxmlformats.org/officeDocument/2006/relationships" w:type="default" r:id="R29467d23b00d41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579929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7c4c780b504a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467d23b00d419f" /><Relationship Type="http://schemas.openxmlformats.org/officeDocument/2006/relationships/header" Target="/word/header1.xml" Id="R63b0e83951624a06" /><Relationship Type="http://schemas.openxmlformats.org/officeDocument/2006/relationships/settings" Target="/word/settings.xml" Id="R36d1bc133297415d" /><Relationship Type="http://schemas.openxmlformats.org/officeDocument/2006/relationships/styles" Target="/word/styles.xml" Id="R4e3d6f2f2cfd4ccc" /><Relationship Type="http://schemas.openxmlformats.org/officeDocument/2006/relationships/hyperlink" Target="https://meteor.aihw.gov.au/RegistrationAuthority/8" TargetMode="External" Id="R22bb925f28084220" /><Relationship Type="http://schemas.openxmlformats.org/officeDocument/2006/relationships/hyperlink" Target="https://meteor.aihw.gov.au/content/528408" TargetMode="External" Id="R9029c5d25de84061" /><Relationship Type="http://schemas.openxmlformats.org/officeDocument/2006/relationships/hyperlink" Target="https://meteor.aihw.gov.au/RegistrationAuthority/8" TargetMode="External" Id="R994ff6b313864f31" /><Relationship Type="http://schemas.openxmlformats.org/officeDocument/2006/relationships/numbering" Target="/word/numbering.xml" Id="R19d47616df5e4bd7" /><Relationship Type="http://schemas.openxmlformats.org/officeDocument/2006/relationships/hyperlink" Target="https://meteor.aihw.gov.au/content/270008" TargetMode="External" Id="R1ae1500fe1f84bf2" /><Relationship Type="http://schemas.openxmlformats.org/officeDocument/2006/relationships/hyperlink" Target="https://meteor.aihw.gov.au/content/394352" TargetMode="External" Id="R4991563f4194411f" /><Relationship Type="http://schemas.openxmlformats.org/officeDocument/2006/relationships/hyperlink" Target="https://meteor.aihw.gov.au/content/464669" TargetMode="External" Id="Rd44d81b3229849ca" /><Relationship Type="http://schemas.openxmlformats.org/officeDocument/2006/relationships/hyperlink" Target="https://meteor.aihw.gov.au/content/391326" TargetMode="External" Id="R3f8c0839e4bc4775" /><Relationship Type="http://schemas.openxmlformats.org/officeDocument/2006/relationships/hyperlink" Target="https://meteor.aihw.gov.au/content/394352" TargetMode="External" Id="R212a28aeadf74589" /><Relationship Type="http://schemas.openxmlformats.org/officeDocument/2006/relationships/hyperlink" Target="https://meteor.aihw.gov.au/content/466132" TargetMode="External" Id="Rcc13432e7e9640ab" /><Relationship Type="http://schemas.openxmlformats.org/officeDocument/2006/relationships/hyperlink" Target="https://meteor.aihw.gov.au/content/391349" TargetMode="External" Id="Re86fa67d83ba4e90" /><Relationship Type="http://schemas.openxmlformats.org/officeDocument/2006/relationships/hyperlink" Target="https://meteor.aihw.gov.au/content/394352" TargetMode="External" Id="Rafb16878b8274cf0" /><Relationship Type="http://schemas.openxmlformats.org/officeDocument/2006/relationships/hyperlink" Target="https://meteor.aihw.gov.au/content/466132" TargetMode="External" Id="R59835cee57a94727" /><Relationship Type="http://schemas.openxmlformats.org/officeDocument/2006/relationships/hyperlink" Target="https://meteor.aihw.gov.au/content/471735" TargetMode="External" Id="R3030cffab5824904" /><Relationship Type="http://schemas.openxmlformats.org/officeDocument/2006/relationships/hyperlink" Target="https://meteor.aihw.gov.au/content/394352" TargetMode="External" Id="Rec0f45d7a64448ea" /><Relationship Type="http://schemas.openxmlformats.org/officeDocument/2006/relationships/hyperlink" Target="https://meteor.aihw.gov.au/content/464669" TargetMode="External" Id="Rd7a2ed99752a4cc9" /><Relationship Type="http://schemas.openxmlformats.org/officeDocument/2006/relationships/hyperlink" Target="https://meteor.aihw.gov.au/content/269973" TargetMode="External" Id="R4787fc9530d34e4c" /><Relationship Type="http://schemas.openxmlformats.org/officeDocument/2006/relationships/hyperlink" Target="https://meteor.aihw.gov.au/content/394352" TargetMode="External" Id="Re57da643b3784f14" /><Relationship Type="http://schemas.openxmlformats.org/officeDocument/2006/relationships/hyperlink" Target="https://meteor.aihw.gov.au/content/464669" TargetMode="External" Id="Rf1b1f138aeed4a98" /><Relationship Type="http://schemas.openxmlformats.org/officeDocument/2006/relationships/hyperlink" Target="https://meteor.aihw.gov.au/content/391326" TargetMode="External" Id="R28697e6d66e04957" /><Relationship Type="http://schemas.openxmlformats.org/officeDocument/2006/relationships/hyperlink" Target="https://meteor.aihw.gov.au/content/394352" TargetMode="External" Id="R728381b934c74ed6" /><Relationship Type="http://schemas.openxmlformats.org/officeDocument/2006/relationships/hyperlink" Target="https://meteor.aihw.gov.au/content/491555" TargetMode="External" Id="R0ae81499fd5b40bc" /><Relationship Type="http://schemas.openxmlformats.org/officeDocument/2006/relationships/hyperlink" Target="https://meteor.aihw.gov.au/content/554928" TargetMode="External" Id="R64407a3c59a74d49" /><Relationship Type="http://schemas.openxmlformats.org/officeDocument/2006/relationships/hyperlink" Target="https://meteor.aihw.gov.au/content/554927" TargetMode="External" Id="R8c1bf3eb72284d5e" /><Relationship Type="http://schemas.openxmlformats.org/officeDocument/2006/relationships/hyperlink" Target="https://meteor.aihw.gov.au/content/394352" TargetMode="External" Id="R0f306af21ced4b00" /><Relationship Type="http://schemas.openxmlformats.org/officeDocument/2006/relationships/hyperlink" Target="https://meteor.aihw.gov.au/content/530143" TargetMode="External" Id="Rdcea9c2b89e1420c" /><Relationship Type="http://schemas.openxmlformats.org/officeDocument/2006/relationships/hyperlink" Target="https://meteor.aihw.gov.au/RegistrationAuthority/8" TargetMode="External" Id="R4ef82c9e50ce4621" /></Relationships>
</file>

<file path=word/_rels/header1.xml.rels>&#65279;<?xml version="1.0" encoding="utf-8"?><Relationships xmlns="http://schemas.openxmlformats.org/package/2006/relationships"><Relationship Type="http://schemas.openxmlformats.org/officeDocument/2006/relationships/image" Target="/media/image.png" Id="R2d7c4c780b504a1f" /></Relationships>
</file>