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6135cc2e294574" /></Relationships>
</file>

<file path=word/document.xml><?xml version="1.0" encoding="utf-8"?>
<w:document xmlns:r="http://schemas.openxmlformats.org/officeDocument/2006/relationships" xmlns:w="http://schemas.openxmlformats.org/wordprocessingml/2006/main">
  <w:body>
    <w:p>
      <w:pPr>
        <w:pStyle w:val="Title"/>
      </w:pPr>
      <w:r>
        <w:t>Service provider organisation—memorandum of understanding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organisation—memorandum of understanding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Memorandum of understanding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d14d9dfb7467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service provider organisation has a </w:t>
            </w:r>
          </w:p>
          <w:p>
            <w:hyperlink w:tooltip="Agreements between services that outline agreed protocols and arrangements for referral, support and other relevant interagency issues." w:history="true" r:id="Raaa2e996fbd5487c">
              <w:r>
                <w:rPr>
                  <w:rStyle w:val="Hyperlink"/>
                  <w:b/>
                </w:rPr>
                <w:t xml:space="preserve">memorandum of understanding </w:t>
              </w:r>
            </w:hyperlink>
            <w:r>
              <w:rPr>
                <w:rStyle w:val="row-content-rich-text"/>
              </w:rPr>
              <w:t xml:space="preserve">with other services, organisations, groups or individuals,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87cb48164a497c">
              <w:r>
                <w:rPr>
                  <w:rStyle w:val="Hyperlink"/>
                </w:rPr>
                <w:t xml:space="preserve">Service provider organisation—memorandum of understanding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5d28b3194e4dc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a567031d4c4794">
              <w:r>
                <w:rPr>
                  <w:rStyle w:val="Hyperlink"/>
                </w:rPr>
                <w:t xml:space="preserve">Bringing them Home/Link Up Counsellors DSS</w:t>
              </w:r>
            </w:hyperlink>
          </w:p>
          <w:p>
            <w:pPr>
              <w:spacing w:before="0" w:after="0"/>
            </w:pPr>
            <w:r>
              <w:rPr>
                <w:rStyle w:val="row-content"/>
                <w:color w:val="244061"/>
              </w:rPr>
              <w:t xml:space="preserve">       </w:t>
            </w:r>
            <w:hyperlink w:history="true" r:id="R36d9e684cb79404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BTH and/or Link Up clients and staff.</w:t>
            </w:r>
          </w:p>
          <w:p>
            <w:r>
              <w:br/>
            </w:r>
            <w:r>
              <w:br/>
            </w:r>
            <w:hyperlink w:history="true" r:id="R125d958f55cd4566">
              <w:r>
                <w:rPr>
                  <w:rStyle w:val="Hyperlink"/>
                </w:rPr>
                <w:t xml:space="preserve">Bringing them Home/Link Up Counsellors DSS </w:t>
              </w:r>
            </w:hyperlink>
          </w:p>
          <w:p>
            <w:pPr>
              <w:spacing w:before="0" w:after="0"/>
            </w:pPr>
            <w:r>
              <w:rPr>
                <w:rStyle w:val="row-content"/>
                <w:color w:val="244061"/>
              </w:rPr>
              <w:t xml:space="preserve">       </w:t>
            </w:r>
            <w:hyperlink w:history="true" r:id="R25eea5125ee1426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hyperlink w:history="true" r:id="R3ad479ee5a86471e">
              <w:r>
                <w:rPr>
                  <w:rStyle w:val="Hyperlink"/>
                </w:rPr>
                <w:t xml:space="preserve">Bringing them Home/Link Up Counsellors DSS </w:t>
              </w:r>
            </w:hyperlink>
          </w:p>
          <w:p>
            <w:pPr>
              <w:spacing w:before="0" w:after="0"/>
            </w:pPr>
            <w:r>
              <w:rPr>
                <w:rStyle w:val="row-content"/>
                <w:color w:val="244061"/>
              </w:rPr>
              <w:t xml:space="preserve">       </w:t>
            </w:r>
            <w:hyperlink w:history="true" r:id="Rb11cdc99613e45f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hyperlink w:history="true" r:id="Ra3894440cc8b4714">
              <w:r>
                <w:rPr>
                  <w:rStyle w:val="Hyperlink"/>
                </w:rPr>
                <w:t xml:space="preserve">Bringing them Home/Link Up Counsellors DSS </w:t>
              </w:r>
            </w:hyperlink>
          </w:p>
          <w:p>
            <w:pPr>
              <w:spacing w:before="0" w:after="0"/>
            </w:pPr>
            <w:r>
              <w:rPr>
                <w:rStyle w:val="row-content"/>
                <w:color w:val="244061"/>
              </w:rPr>
              <w:t xml:space="preserve">       </w:t>
            </w:r>
            <w:hyperlink w:history="true" r:id="Rdd63213ed0df46a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rPr>
                <w:rStyle w:val="row-content"/>
              </w:rPr>
              <w:t xml:space="preserve">Note: MoUs in this instance are agreements between services that outline agreed protocols and arrangements for referral, support and other relevant interagency issues between service for Bringing them Home and/or Link Up clients and staff.</w:t>
            </w:r>
          </w:p>
          <w:p>
            <w:r>
              <w:br/>
            </w:r>
            <w:r>
              <w:br/>
            </w:r>
          </w:p>
        </w:tc>
      </w:tr>
    </w:tbl>
    <w:p/>
    <w:tbl>
      <w:tblPr>
        <w:tblStyle w:val="TableGrid"/>
        <w:tblW w:w="0" w:type="auto"/>
      </w:tblPr>
    </w:tbl>
    <w:p>
      <w:r>
        <w:br/>
      </w:r>
    </w:p>
    <w:sectPr>
      <w:footerReference xmlns:r="http://schemas.openxmlformats.org/officeDocument/2006/relationships" w:type="default" r:id="R3a0601d8d838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578304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da05d918f48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601d8d8384ce5" /><Relationship Type="http://schemas.openxmlformats.org/officeDocument/2006/relationships/header" Target="/word/header1.xml" Id="R4e5aff9c2f4640bb" /><Relationship Type="http://schemas.openxmlformats.org/officeDocument/2006/relationships/settings" Target="/word/settings.xml" Id="R96679591ee384fa9" /><Relationship Type="http://schemas.openxmlformats.org/officeDocument/2006/relationships/styles" Target="/word/styles.xml" Id="R9d3b47064062489a" /><Relationship Type="http://schemas.openxmlformats.org/officeDocument/2006/relationships/hyperlink" Target="https://meteor.aihw.gov.au/RegistrationAuthority/6" TargetMode="External" Id="R38cd14d9dfb7467f" /><Relationship Type="http://schemas.openxmlformats.org/officeDocument/2006/relationships/hyperlink" Target="https://meteor.aihw.gov.au/content/578295" TargetMode="External" Id="Raaa2e996fbd5487c" /><Relationship Type="http://schemas.openxmlformats.org/officeDocument/2006/relationships/hyperlink" Target="https://meteor.aihw.gov.au/content/578292" TargetMode="External" Id="Rb487cb48164a497c" /><Relationship Type="http://schemas.openxmlformats.org/officeDocument/2006/relationships/hyperlink" Target="https://meteor.aihw.gov.au/content/270732" TargetMode="External" Id="R905d28b3194e4dc2" /><Relationship Type="http://schemas.openxmlformats.org/officeDocument/2006/relationships/hyperlink" Target="https://meteor.aihw.gov.au/content/561178" TargetMode="External" Id="R99a567031d4c4794" /><Relationship Type="http://schemas.openxmlformats.org/officeDocument/2006/relationships/hyperlink" Target="https://meteor.aihw.gov.au/RegistrationAuthority/6" TargetMode="External" Id="R36d9e684cb79404a" /><Relationship Type="http://schemas.openxmlformats.org/officeDocument/2006/relationships/hyperlink" Target="https://meteor.aihw.gov.au/content/664881" TargetMode="External" Id="R125d958f55cd4566" /><Relationship Type="http://schemas.openxmlformats.org/officeDocument/2006/relationships/hyperlink" Target="https://meteor.aihw.gov.au/RegistrationAuthority/6" TargetMode="External" Id="R25eea5125ee14267" /><Relationship Type="http://schemas.openxmlformats.org/officeDocument/2006/relationships/hyperlink" Target="https://meteor.aihw.gov.au/content/664763" TargetMode="External" Id="R3ad479ee5a86471e" /><Relationship Type="http://schemas.openxmlformats.org/officeDocument/2006/relationships/hyperlink" Target="https://meteor.aihw.gov.au/RegistrationAuthority/6" TargetMode="External" Id="Rb11cdc99613e45f7" /><Relationship Type="http://schemas.openxmlformats.org/officeDocument/2006/relationships/hyperlink" Target="https://meteor.aihw.gov.au/content/664863" TargetMode="External" Id="Ra3894440cc8b4714" /><Relationship Type="http://schemas.openxmlformats.org/officeDocument/2006/relationships/hyperlink" Target="https://meteor.aihw.gov.au/RegistrationAuthority/6" TargetMode="External" Id="Rdd63213ed0df46ad" /></Relationships>
</file>

<file path=word/_rels/header1.xml.rels>&#65279;<?xml version="1.0" encoding="utf-8"?><Relationships xmlns="http://schemas.openxmlformats.org/package/2006/relationships"><Relationship Type="http://schemas.openxmlformats.org/officeDocument/2006/relationships/image" Target="/media/image.png" Id="R4ebda05d918f4865" /></Relationships>
</file>