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bfb26f47a64834"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 Program client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 Program client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0a0359da81428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Bringing them Home or Link Up Counsellor Program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and subsequent generation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Aboriginal and Torres Strait Islander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Non-Indigenous clients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First generation clients</w:t>
            </w:r>
          </w:p>
          <w:p>
            <w:pPr>
              <w:spacing w:after="160"/>
            </w:pPr>
            <w:r>
              <w:rPr>
                <w:rStyle w:val="row-content-rich-text"/>
              </w:rPr>
              <w:t xml:space="preserve">Refers to those clients who were moved from their families and communities, i.e. Stolen Generation members.</w:t>
            </w:r>
          </w:p>
          <w:p>
            <w:pPr>
              <w:spacing w:after="160"/>
            </w:pPr>
            <w:r>
              <w:rPr>
                <w:rStyle w:val="row-content-rich-text"/>
              </w:rPr>
              <w:t xml:space="preserve">CODE 2  Second generation clients</w:t>
            </w:r>
          </w:p>
          <w:p>
            <w:pPr>
              <w:spacing w:after="160"/>
            </w:pPr>
            <w:r>
              <w:rPr>
                <w:rStyle w:val="row-content-rich-text"/>
              </w:rPr>
              <w:t xml:space="preserve">Refers to those clients whose parent/s are first generation members.</w:t>
            </w:r>
          </w:p>
          <w:p>
            <w:pPr>
              <w:spacing w:after="160"/>
            </w:pPr>
            <w:r>
              <w:rPr>
                <w:rStyle w:val="row-content-rich-text"/>
              </w:rPr>
              <w:t xml:space="preserve">CODE 3  Third and subsequent generation clients</w:t>
            </w:r>
          </w:p>
          <w:p>
            <w:pPr>
              <w:spacing w:after="160"/>
            </w:pPr>
            <w:r>
              <w:rPr>
                <w:rStyle w:val="row-content-rich-text"/>
              </w:rPr>
              <w:t xml:space="preserve">Refers to those clients whose grandparent/s are first generation members or who are directly descended from people who were moved from their families and communities in subsequent generations.</w:t>
            </w:r>
          </w:p>
          <w:p>
            <w:pPr>
              <w:spacing w:after="160"/>
            </w:pPr>
            <w:r>
              <w:rPr>
                <w:rStyle w:val="row-content-rich-text"/>
              </w:rPr>
              <w:t xml:space="preserve">CODE 4  Other Aboriginal and Torres Strait Islander clients</w:t>
            </w:r>
          </w:p>
          <w:p>
            <w:pPr/>
            <w:r>
              <w:rPr>
                <w:rStyle w:val="row-content-rich-text"/>
              </w:rPr>
              <w:t xml:space="preserve">Refers to Aboriginal and Torres Strait Islander clients that are not first, second or third and subsequent generation clients.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2095bf2f464bb3">
              <w:r>
                <w:rPr>
                  <w:rStyle w:val="Hyperlink"/>
                </w:rPr>
                <w:t xml:space="preserve">Client—Bringing them Home/Link Up Counsellor Program client type, code N</w:t>
              </w:r>
            </w:hyperlink>
          </w:p>
          <w:p>
            <w:pPr>
              <w:spacing w:before="0" w:after="0"/>
            </w:pPr>
            <w:r>
              <w:rPr>
                <w:rStyle w:val="row-content"/>
                <w:color w:val="244061"/>
              </w:rPr>
              <w:t xml:space="preserve">       </w:t>
            </w:r>
            <w:hyperlink w:history="true" r:id="Rba637b26700148f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e6cb6dead6cd4f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577706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1f7ad0eaa94d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cb6dead6cd4f06" /><Relationship Type="http://schemas.openxmlformats.org/officeDocument/2006/relationships/header" Target="/word/header1.xml" Id="R3b637ec861b04a32" /><Relationship Type="http://schemas.openxmlformats.org/officeDocument/2006/relationships/settings" Target="/word/settings.xml" Id="Re4d9cc317ab44c83" /><Relationship Type="http://schemas.openxmlformats.org/officeDocument/2006/relationships/styles" Target="/word/styles.xml" Id="R0016301c84494933" /><Relationship Type="http://schemas.openxmlformats.org/officeDocument/2006/relationships/hyperlink" Target="https://meteor.aihw.gov.au/RegistrationAuthority/6" TargetMode="External" Id="R0e0a0359da81428e" /><Relationship Type="http://schemas.openxmlformats.org/officeDocument/2006/relationships/hyperlink" Target="https://meteor.aihw.gov.au/content/577718" TargetMode="External" Id="R562095bf2f464bb3" /><Relationship Type="http://schemas.openxmlformats.org/officeDocument/2006/relationships/hyperlink" Target="https://meteor.aihw.gov.au/RegistrationAuthority/6" TargetMode="External" Id="Rba637b26700148f5" /></Relationships>
</file>

<file path=word/_rels/header1.xml.rels>&#65279;<?xml version="1.0" encoding="utf-8"?><Relationships xmlns="http://schemas.openxmlformats.org/package/2006/relationships"><Relationship Type="http://schemas.openxmlformats.org/officeDocument/2006/relationships/image" Target="/media/image.png" Id="Rc31f7ad0eaa94d36" /></Relationships>
</file>