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856ef691d4824"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fa3b7c777466c">
              <w:r>
                <w:rPr>
                  <w:rStyle w:val="Hyperlink"/>
                  <w:color w:val="244061"/>
                </w:rPr>
                <w:t xml:space="preserve">Health</w:t>
              </w:r>
            </w:hyperlink>
            <w:r>
              <w:rPr>
                <w:rStyle w:val="row-content"/>
                <w:color w:val="244061"/>
              </w:rPr>
              <w:t xml:space="preserve">, Standard 28/02/2017</w:t>
            </w:r>
          </w:p>
          <w:p>
            <w:pPr>
              <w:spacing w:before="0" w:after="0"/>
            </w:pPr>
            <w:hyperlink w:history="true" r:id="Rfe21661b6b294ee6">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completes a phase of mental health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db149ce4a84b19">
              <w:r>
                <w:rPr>
                  <w:rStyle w:val="Hyperlink"/>
                </w:rPr>
                <w:t xml:space="preserve">Episode of care—mental health phase of care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d1101a74b341a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mental health care is the primary goal of care that is reflected in the patient's mental health treatment plan. It reflects a prospective assessment of the primary goal of care at the time of collection, rather than a retrospective assessment.</w:t>
            </w:r>
          </w:p>
          <w:p>
            <w:pPr/>
            <w:r>
              <w:rPr>
                <w:rStyle w:val="row-content-rich-text"/>
              </w:rPr>
              <w:t xml:space="preserve">A phase of mental health care ends either when a patient concludes an episode of mental health care or when the primary goal of care changes in an existing mental health care episode, in which case a new mental health phase should be commenced.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b939fc1afe47f4">
              <w:r>
                <w:rPr>
                  <w:rStyle w:val="Hyperlink"/>
                </w:rPr>
                <w:t xml:space="preserve">Activity based funding: Mental health care DSS 2016-17</w:t>
              </w:r>
            </w:hyperlink>
          </w:p>
          <w:p>
            <w:pPr>
              <w:spacing w:before="0" w:after="0"/>
            </w:pPr>
            <w:r>
              <w:rPr>
                <w:rStyle w:val="row-content"/>
                <w:color w:val="244061"/>
              </w:rPr>
              <w:t xml:space="preserve">       </w:t>
            </w:r>
            <w:hyperlink w:history="true" r:id="Rc5834a67475442d1">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8540ab068dd4615">
              <w:r>
                <w:rPr>
                  <w:rStyle w:val="Hyperlink"/>
                </w:rPr>
                <w:t xml:space="preserve">Activity based funding: Mental health care NBEDS 2017-18</w:t>
              </w:r>
            </w:hyperlink>
          </w:p>
          <w:p>
            <w:pPr>
              <w:spacing w:before="0" w:after="0"/>
            </w:pPr>
            <w:r>
              <w:rPr>
                <w:rStyle w:val="row-content"/>
                <w:color w:val="244061"/>
              </w:rPr>
              <w:t xml:space="preserve">       </w:t>
            </w:r>
            <w:hyperlink w:history="true" r:id="Rc0ca7066ef524d9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9588767a00e4506">
              <w:r>
                <w:rPr>
                  <w:rStyle w:val="Hyperlink"/>
                </w:rPr>
                <w:t xml:space="preserve">Activity based funding: Mental health care NBEDS 2018-19</w:t>
              </w:r>
            </w:hyperlink>
          </w:p>
          <w:p>
            <w:pPr>
              <w:spacing w:before="0" w:after="0"/>
            </w:pPr>
            <w:r>
              <w:rPr>
                <w:rStyle w:val="row-content"/>
                <w:color w:val="244061"/>
              </w:rPr>
              <w:t xml:space="preserve">       </w:t>
            </w:r>
            <w:hyperlink w:history="true" r:id="R5b5b3881c62d458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991bbd936564741">
              <w:r>
                <w:rPr>
                  <w:rStyle w:val="Hyperlink"/>
                </w:rPr>
                <w:t xml:space="preserve">Activity based funding: Mental health care NBEDS 2019-20</w:t>
              </w:r>
            </w:hyperlink>
          </w:p>
          <w:p>
            <w:pPr>
              <w:spacing w:before="0" w:after="0"/>
            </w:pPr>
            <w:r>
              <w:rPr>
                <w:rStyle w:val="row-content"/>
                <w:color w:val="244061"/>
              </w:rPr>
              <w:t xml:space="preserve">       </w:t>
            </w:r>
            <w:hyperlink w:history="true" r:id="R9ed23c4d20134c4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cd1e3cd6fb24acf">
              <w:r>
                <w:rPr>
                  <w:rStyle w:val="Hyperlink"/>
                </w:rPr>
                <w:t xml:space="preserve">Activity based funding: Mental health care NBEDS 2020–21</w:t>
              </w:r>
            </w:hyperlink>
          </w:p>
          <w:p>
            <w:pPr>
              <w:spacing w:before="0" w:after="0"/>
            </w:pPr>
            <w:r>
              <w:rPr>
                <w:rStyle w:val="row-content"/>
                <w:color w:val="244061"/>
              </w:rPr>
              <w:t xml:space="preserve">       </w:t>
            </w:r>
            <w:hyperlink w:history="true" r:id="R5db4357e9855428a">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47ff47bec7c41a5">
              <w:r>
                <w:rPr>
                  <w:rStyle w:val="Hyperlink"/>
                </w:rPr>
                <w:t xml:space="preserve">Activity based funding: Mental health care NBEDS 2021–22</w:t>
              </w:r>
            </w:hyperlink>
          </w:p>
          <w:p>
            <w:pPr>
              <w:spacing w:before="0" w:after="0"/>
            </w:pPr>
            <w:r>
              <w:rPr>
                <w:rStyle w:val="row-content"/>
                <w:color w:val="244061"/>
              </w:rPr>
              <w:t xml:space="preserve">       </w:t>
            </w:r>
            <w:hyperlink w:history="true" r:id="R321217307954427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7b94ae584194763">
              <w:r>
                <w:rPr>
                  <w:rStyle w:val="Hyperlink"/>
                </w:rPr>
                <w:t xml:space="preserve">Activity based funding: Mental health care NBEDS 2022–23</w:t>
              </w:r>
            </w:hyperlink>
          </w:p>
          <w:p>
            <w:pPr>
              <w:spacing w:before="0" w:after="0"/>
            </w:pPr>
            <w:r>
              <w:rPr>
                <w:rStyle w:val="row-content"/>
                <w:color w:val="244061"/>
              </w:rPr>
              <w:t xml:space="preserve">       </w:t>
            </w:r>
            <w:hyperlink w:history="true" r:id="Redc1d949fc6f419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dc32c8bb2d9643b5">
              <w:r>
                <w:rPr>
                  <w:rStyle w:val="Hyperlink"/>
                </w:rPr>
                <w:t xml:space="preserve">Episode of care—clinical assessment only indicator, yes/no/not stated/inadequately described, code N</w:t>
              </w:r>
            </w:hyperlink>
          </w:p>
          <w:p>
            <w:r>
              <w:br/>
            </w:r>
            <w:r>
              <w:br/>
            </w:r>
            <w:hyperlink w:history="true" r:id="Rcb07e009edbc4eda">
              <w:r>
                <w:rPr>
                  <w:rStyle w:val="Hyperlink"/>
                </w:rPr>
                <w:t xml:space="preserve">Activity based funding: Mental health care NBEDS 2023–24</w:t>
              </w:r>
            </w:hyperlink>
          </w:p>
          <w:p>
            <w:pPr>
              <w:spacing w:before="0" w:after="0"/>
            </w:pPr>
            <w:r>
              <w:rPr>
                <w:rStyle w:val="row-content"/>
                <w:color w:val="244061"/>
              </w:rPr>
              <w:t xml:space="preserve">       </w:t>
            </w:r>
            <w:hyperlink w:history="true" r:id="R91ffd712731f4df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on a CODE 2 'No' response to </w:t>
            </w:r>
            <w:hyperlink w:history="true" r:id="R2c8c1861184d494d">
              <w:r>
                <w:rPr>
                  <w:rStyle w:val="Hyperlink"/>
                </w:rPr>
                <w:t xml:space="preserve">Episode of care—clinical assessment only indicator, yes/no/not stated/inadequately described, code N</w:t>
              </w:r>
            </w:hyperlink>
          </w:p>
          <w:p>
            <w:r>
              <w:br/>
            </w:r>
            <w:r>
              <w:br/>
            </w:r>
            <w:hyperlink w:history="true" r:id="R8b1a7bf10edb4fa3">
              <w:r>
                <w:rPr>
                  <w:rStyle w:val="Hyperlink"/>
                </w:rPr>
                <w:t xml:space="preserve">Activity based funding: Mental health care NBEDS 2024–25</w:t>
              </w:r>
            </w:hyperlink>
          </w:p>
          <w:p>
            <w:pPr>
              <w:spacing w:before="0" w:after="0"/>
            </w:pPr>
            <w:r>
              <w:rPr>
                <w:rStyle w:val="row-content"/>
                <w:color w:val="244061"/>
              </w:rPr>
              <w:t xml:space="preserve">       </w:t>
            </w:r>
            <w:hyperlink w:history="true" r:id="R02b0db584580414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this data element is conditional on a CODE 2 'No' response to </w:t>
            </w:r>
            <w:hyperlink w:history="true" r:id="R9fc628c8d20f4382">
              <w:r>
                <w:rPr>
                  <w:rStyle w:val="Hyperlink"/>
                </w:rPr>
                <w:t xml:space="preserve">Episode of care—clinical assessment only indicator, yes/no/not stated/inadequately described, code N</w:t>
              </w:r>
            </w:hyperlink>
          </w:p>
          <w:p>
            <w:r>
              <w:br/>
            </w:r>
            <w:r>
              <w:br/>
            </w:r>
            <w:hyperlink w:history="true" r:id="R67becb5c66224135">
              <w:r>
                <w:rPr>
                  <w:rStyle w:val="Hyperlink"/>
                </w:rPr>
                <w:t xml:space="preserve">Admitted patient mental health care cluster</w:t>
              </w:r>
            </w:hyperlink>
          </w:p>
          <w:p>
            <w:pPr>
              <w:spacing w:before="0" w:after="0"/>
            </w:pPr>
            <w:r>
              <w:rPr>
                <w:rStyle w:val="row-content"/>
                <w:color w:val="244061"/>
              </w:rPr>
              <w:t xml:space="preserve">       </w:t>
            </w:r>
            <w:hyperlink w:history="true" r:id="Ra3815ee044044d48">
              <w:r>
                <w:rPr>
                  <w:rStyle w:val="Hyperlink"/>
                  <w:color w:val="244061"/>
                </w:rPr>
                <w:t xml:space="preserve">Independent Hospital Pricing Authority</w:t>
              </w:r>
            </w:hyperlink>
            <w:r>
              <w:rPr>
                <w:rStyle w:val="row-content"/>
                <w:color w:val="244061"/>
              </w:rPr>
              <w:t xml:space="preserve">, Standard 15/10/2014</w:t>
            </w:r>
          </w:p>
          <w:p>
            <w:r>
              <w:br/>
            </w:r>
            <w:hyperlink w:history="true" r:id="R37f2117c6c5e4c3f">
              <w:r>
                <w:rPr>
                  <w:rStyle w:val="Hyperlink"/>
                </w:rPr>
                <w:t xml:space="preserve">Ambulatory patient mental health care cluster</w:t>
              </w:r>
            </w:hyperlink>
          </w:p>
          <w:p>
            <w:pPr>
              <w:spacing w:before="0" w:after="0"/>
            </w:pPr>
            <w:r>
              <w:rPr>
                <w:rStyle w:val="row-content"/>
                <w:color w:val="244061"/>
              </w:rPr>
              <w:t xml:space="preserve">       </w:t>
            </w:r>
            <w:hyperlink w:history="true" r:id="Rb40802f197ff46e0">
              <w:r>
                <w:rPr>
                  <w:rStyle w:val="Hyperlink"/>
                  <w:color w:val="244061"/>
                </w:rPr>
                <w:t xml:space="preserve">Independent Hospital Pricing Authority</w:t>
              </w:r>
            </w:hyperlink>
            <w:r>
              <w:rPr>
                <w:rStyle w:val="row-content"/>
                <w:color w:val="244061"/>
              </w:rPr>
              <w:t xml:space="preserve">, Standard 15/10/2014</w:t>
            </w:r>
          </w:p>
          <w:p>
            <w:r>
              <w:br/>
            </w:r>
            <w:hyperlink w:history="true" r:id="R4777bfd93a8f4324">
              <w:r>
                <w:rPr>
                  <w:rStyle w:val="Hyperlink"/>
                </w:rPr>
                <w:t xml:space="preserve">Residential patient mental health care cluster</w:t>
              </w:r>
            </w:hyperlink>
          </w:p>
          <w:p>
            <w:pPr>
              <w:spacing w:before="0" w:after="0"/>
            </w:pPr>
            <w:r>
              <w:rPr>
                <w:rStyle w:val="row-content"/>
                <w:color w:val="244061"/>
              </w:rPr>
              <w:t xml:space="preserve">       </w:t>
            </w:r>
            <w:hyperlink w:history="true" r:id="Rf7379fd0cd09451f">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c3b2174b085c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7d4f5f8414b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2174b085c4e35" /><Relationship Type="http://schemas.openxmlformats.org/officeDocument/2006/relationships/header" Target="/word/header1.xml" Id="R475268d4a5034684" /><Relationship Type="http://schemas.openxmlformats.org/officeDocument/2006/relationships/settings" Target="/word/settings.xml" Id="Rf3f17c8aa9a840e7" /><Relationship Type="http://schemas.openxmlformats.org/officeDocument/2006/relationships/styles" Target="/word/styles.xml" Id="R6c55cd3c94824b9c" /><Relationship Type="http://schemas.openxmlformats.org/officeDocument/2006/relationships/hyperlink" Target="https://meteor.aihw.gov.au/RegistrationAuthority/12" TargetMode="External" Id="R5a9fa3b7c777466c" /><Relationship Type="http://schemas.openxmlformats.org/officeDocument/2006/relationships/hyperlink" Target="https://meteor.aihw.gov.au/RegistrationAuthority/3" TargetMode="External" Id="Rfe21661b6b294ee6" /><Relationship Type="http://schemas.openxmlformats.org/officeDocument/2006/relationships/hyperlink" Target="https://meteor.aihw.gov.au/content/575248" TargetMode="External" Id="R5ddb149ce4a84b19" /><Relationship Type="http://schemas.openxmlformats.org/officeDocument/2006/relationships/hyperlink" Target="https://meteor.aihw.gov.au/content/270566" TargetMode="External" Id="R80d1101a74b341ab" /><Relationship Type="http://schemas.openxmlformats.org/officeDocument/2006/relationships/hyperlink" Target="https://meteor.aihw.gov.au/content/613880" TargetMode="External" Id="Rfab939fc1afe47f4" /><Relationship Type="http://schemas.openxmlformats.org/officeDocument/2006/relationships/hyperlink" Target="https://meteor.aihw.gov.au/RegistrationAuthority/3" TargetMode="External" Id="Rc5834a67475442d1" /><Relationship Type="http://schemas.openxmlformats.org/officeDocument/2006/relationships/hyperlink" Target="https://meteor.aihw.gov.au/content/639992" TargetMode="External" Id="R18540ab068dd4615" /><Relationship Type="http://schemas.openxmlformats.org/officeDocument/2006/relationships/hyperlink" Target="https://meteor.aihw.gov.au/RegistrationAuthority/12" TargetMode="External" Id="Rc0ca7066ef524d9d" /><Relationship Type="http://schemas.openxmlformats.org/officeDocument/2006/relationships/hyperlink" Target="https://meteor.aihw.gov.au/content/676150" TargetMode="External" Id="Rc9588767a00e4506" /><Relationship Type="http://schemas.openxmlformats.org/officeDocument/2006/relationships/hyperlink" Target="https://meteor.aihw.gov.au/RegistrationAuthority/12" TargetMode="External" Id="R5b5b3881c62d4584" /><Relationship Type="http://schemas.openxmlformats.org/officeDocument/2006/relationships/hyperlink" Target="https://meteor.aihw.gov.au/content/699151" TargetMode="External" Id="R1991bbd936564741" /><Relationship Type="http://schemas.openxmlformats.org/officeDocument/2006/relationships/hyperlink" Target="https://meteor.aihw.gov.au/RegistrationAuthority/12" TargetMode="External" Id="R9ed23c4d20134c4c" /><Relationship Type="http://schemas.openxmlformats.org/officeDocument/2006/relationships/hyperlink" Target="https://meteor.aihw.gov.au/content/715671" TargetMode="External" Id="R8cd1e3cd6fb24acf" /><Relationship Type="http://schemas.openxmlformats.org/officeDocument/2006/relationships/hyperlink" Target="https://meteor.aihw.gov.au/RegistrationAuthority/12" TargetMode="External" Id="R5db4357e9855428a" /><Relationship Type="http://schemas.openxmlformats.org/officeDocument/2006/relationships/hyperlink" Target="https://meteor.aihw.gov.au/content/735108" TargetMode="External" Id="Rd47ff47bec7c41a5" /><Relationship Type="http://schemas.openxmlformats.org/officeDocument/2006/relationships/hyperlink" Target="https://meteor.aihw.gov.au/RegistrationAuthority/12" TargetMode="External" Id="R3212173079544279" /><Relationship Type="http://schemas.openxmlformats.org/officeDocument/2006/relationships/hyperlink" Target="https://meteor.aihw.gov.au/content/742188" TargetMode="External" Id="R27b94ae584194763" /><Relationship Type="http://schemas.openxmlformats.org/officeDocument/2006/relationships/hyperlink" Target="https://meteor.aihw.gov.au/RegistrationAuthority/12" TargetMode="External" Id="Redc1d949fc6f419f" /><Relationship Type="http://schemas.openxmlformats.org/officeDocument/2006/relationships/hyperlink" Target="https://meteor.aihw.gov.au/content/745689" TargetMode="External" Id="Rdc32c8bb2d9643b5" /><Relationship Type="http://schemas.openxmlformats.org/officeDocument/2006/relationships/hyperlink" Target="https://meteor.aihw.gov.au/content/756208" TargetMode="External" Id="Rcb07e009edbc4eda" /><Relationship Type="http://schemas.openxmlformats.org/officeDocument/2006/relationships/hyperlink" Target="https://meteor.aihw.gov.au/RegistrationAuthority/12" TargetMode="External" Id="R91ffd712731f4dfe" /><Relationship Type="http://schemas.openxmlformats.org/officeDocument/2006/relationships/hyperlink" Target="https://meteor.aihw.gov.au/content/745689" TargetMode="External" Id="R2c8c1861184d494d" /><Relationship Type="http://schemas.openxmlformats.org/officeDocument/2006/relationships/hyperlink" Target="https://meteor.aihw.gov.au/content/775778" TargetMode="External" Id="R8b1a7bf10edb4fa3" /><Relationship Type="http://schemas.openxmlformats.org/officeDocument/2006/relationships/hyperlink" Target="https://meteor.aihw.gov.au/RegistrationAuthority/12" TargetMode="External" Id="R02b0db584580414e" /><Relationship Type="http://schemas.openxmlformats.org/officeDocument/2006/relationships/hyperlink" Target="https://meteor.aihw.gov.au/content/745689" TargetMode="External" Id="R9fc628c8d20f4382" /><Relationship Type="http://schemas.openxmlformats.org/officeDocument/2006/relationships/hyperlink" Target="https://meteor.aihw.gov.au/content/575027" TargetMode="External" Id="R67becb5c66224135" /><Relationship Type="http://schemas.openxmlformats.org/officeDocument/2006/relationships/hyperlink" Target="https://meteor.aihw.gov.au/RegistrationAuthority/3" TargetMode="External" Id="Ra3815ee044044d48" /><Relationship Type="http://schemas.openxmlformats.org/officeDocument/2006/relationships/hyperlink" Target="https://meteor.aihw.gov.au/content/575033" TargetMode="External" Id="R37f2117c6c5e4c3f" /><Relationship Type="http://schemas.openxmlformats.org/officeDocument/2006/relationships/hyperlink" Target="https://meteor.aihw.gov.au/RegistrationAuthority/3" TargetMode="External" Id="Rb40802f197ff46e0" /><Relationship Type="http://schemas.openxmlformats.org/officeDocument/2006/relationships/hyperlink" Target="https://meteor.aihw.gov.au/content/575036" TargetMode="External" Id="R4777bfd93a8f4324" /><Relationship Type="http://schemas.openxmlformats.org/officeDocument/2006/relationships/hyperlink" Target="https://meteor.aihw.gov.au/RegistrationAuthority/3" TargetMode="External" Id="Rf7379fd0cd09451f" /></Relationships>
</file>

<file path=word/_rels/header1.xml.rels>&#65279;<?xml version="1.0" encoding="utf-8"?><Relationships xmlns="http://schemas.openxmlformats.org/package/2006/relationships"><Relationship Type="http://schemas.openxmlformats.org/officeDocument/2006/relationships/image" Target="/media/image.png" Id="R48a7d4f5f8414b50" /></Relationships>
</file>