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c46211d3b442b" /></Relationships>
</file>

<file path=word/document.xml><?xml version="1.0" encoding="utf-8"?>
<w:document xmlns:r="http://schemas.openxmlformats.org/officeDocument/2006/relationships" xmlns:w="http://schemas.openxmlformats.org/wordprocessingml/2006/main">
  <w:body>
    <w:p>
      <w:pPr>
        <w:pStyle w:val="Title"/>
      </w:pPr>
      <w:r>
        <w:t>Olivocochlear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Olivocochlear system; Olivocochlear bundle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dac091468c49e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fibre tract in the ear called the olivocochlear bundle. It constitutes an efferent system, or feedback loop, by which nerve impulses, thought to be inhibitory, reach the hair cells. This system, which uses acetylcholine as a neurotransmitter, is presumably involved in sharpening, or otherwise modifying hearing.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Editors of Encyclopædia of Britannica. Encyclopædia Britannica Online, s. v. "olivocochlear bundle". Viewed 22 May, 2014, </w:t>
            </w:r>
            <w:hyperlink w:history="true" r:id="Rf5613eab44964e58">
              <w:r>
                <w:rPr>
                  <w:rStyle w:val="Hyperlink"/>
                </w:rPr>
                <w:t xml:space="preserve">http://www.britannica.com/EBchecked/topic/427818/olivocochlear-bundle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9b0d5e82dc148ff">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b449ceac64234792">
              <w:r>
                <w:rPr>
                  <w:rStyle w:val="Hyperlink"/>
                  <w:color w:val="244061"/>
                </w:rPr>
                <w:t xml:space="preserve">Indigenous</w:t>
              </w:r>
            </w:hyperlink>
            <w:r>
              <w:rPr>
                <w:rStyle w:val="row-content"/>
                <w:color w:val="244061"/>
              </w:rPr>
              <w:t xml:space="preserve">, Standard 05/12/2017</w:t>
            </w:r>
          </w:p>
          <w:p>
            <w:r>
              <w:br/>
            </w:r>
            <w:hyperlink w:history="true" r:id="Ra1a00d668a204150">
              <w:r>
                <w:rPr>
                  <w:rStyle w:val="Hyperlink"/>
                </w:rPr>
                <w:t xml:space="preserve">Olivocochlear intact indicator</w:t>
              </w:r>
            </w:hyperlink>
          </w:p>
          <w:p>
            <w:pPr>
              <w:spacing w:before="0" w:after="0"/>
            </w:pPr>
            <w:r>
              <w:rPr>
                <w:rStyle w:val="row-content"/>
                <w:color w:val="244061"/>
              </w:rPr>
              <w:t xml:space="preserve">       </w:t>
            </w:r>
            <w:hyperlink w:history="true" r:id="R8a1255fa8bba4fd7">
              <w:r>
                <w:rPr>
                  <w:rStyle w:val="Hyperlink"/>
                  <w:color w:val="244061"/>
                </w:rPr>
                <w:t xml:space="preserve">Indigenous</w:t>
              </w:r>
            </w:hyperlink>
            <w:r>
              <w:rPr>
                <w:rStyle w:val="row-content"/>
                <w:color w:val="244061"/>
              </w:rPr>
              <w:t xml:space="preserve">, Standard 05/12/2017</w:t>
            </w:r>
          </w:p>
          <w:p>
            <w:r>
              <w:br/>
            </w:r>
            <w:hyperlink w:history="true" r:id="R75966469ca2c47a8">
              <w:r>
                <w:rPr>
                  <w:rStyle w:val="Hyperlink"/>
                </w:rPr>
                <w:t xml:space="preserve">Olivocochlear mobile indicator</w:t>
              </w:r>
            </w:hyperlink>
          </w:p>
          <w:p>
            <w:pPr>
              <w:spacing w:before="0" w:after="0"/>
            </w:pPr>
            <w:r>
              <w:rPr>
                <w:rStyle w:val="row-content"/>
                <w:color w:val="244061"/>
              </w:rPr>
              <w:t xml:space="preserve">       </w:t>
            </w:r>
            <w:hyperlink w:history="true" r:id="R0599937b50b34afd">
              <w:r>
                <w:rPr>
                  <w:rStyle w:val="Hyperlink"/>
                  <w:color w:val="244061"/>
                </w:rPr>
                <w:t xml:space="preserve">Indigenous</w:t>
              </w:r>
            </w:hyperlink>
            <w:r>
              <w:rPr>
                <w:rStyle w:val="row-content"/>
                <w:color w:val="244061"/>
              </w:rPr>
              <w:t xml:space="preserve">, Standard 05/12/2017</w:t>
            </w:r>
          </w:p>
          <w:p>
            <w:r>
              <w:br/>
            </w:r>
            <w:hyperlink w:history="true" r:id="R98924f8c47134856">
              <w:r>
                <w:rPr>
                  <w:rStyle w:val="Hyperlink"/>
                </w:rPr>
                <w:t xml:space="preserve">Patient—olivocochlear intact indicator </w:t>
              </w:r>
            </w:hyperlink>
          </w:p>
          <w:p>
            <w:pPr>
              <w:spacing w:before="0" w:after="0"/>
            </w:pPr>
            <w:r>
              <w:rPr>
                <w:rStyle w:val="row-content"/>
                <w:color w:val="244061"/>
              </w:rPr>
              <w:t xml:space="preserve">       </w:t>
            </w:r>
            <w:hyperlink w:history="true" r:id="Ra46e73c918824dff">
              <w:r>
                <w:rPr>
                  <w:rStyle w:val="Hyperlink"/>
                  <w:color w:val="244061"/>
                </w:rPr>
                <w:t xml:space="preserve">Indigenous</w:t>
              </w:r>
            </w:hyperlink>
            <w:r>
              <w:rPr>
                <w:rStyle w:val="row-content"/>
                <w:color w:val="244061"/>
              </w:rPr>
              <w:t xml:space="preserve">, Standard 05/12/2017</w:t>
            </w:r>
          </w:p>
          <w:p>
            <w:r>
              <w:br/>
            </w:r>
            <w:hyperlink w:history="true" r:id="R34a3bd5a653447c4">
              <w:r>
                <w:rPr>
                  <w:rStyle w:val="Hyperlink"/>
                </w:rPr>
                <w:t xml:space="preserve">Patient—olivocochlear intact indicator, yes/no code N</w:t>
              </w:r>
            </w:hyperlink>
          </w:p>
          <w:p>
            <w:pPr>
              <w:spacing w:before="0" w:after="0"/>
            </w:pPr>
            <w:r>
              <w:rPr>
                <w:rStyle w:val="row-content"/>
                <w:color w:val="244061"/>
              </w:rPr>
              <w:t xml:space="preserve">       </w:t>
            </w:r>
            <w:hyperlink w:history="true" r:id="Raab2ee16c58a4503">
              <w:r>
                <w:rPr>
                  <w:rStyle w:val="Hyperlink"/>
                  <w:color w:val="244061"/>
                </w:rPr>
                <w:t xml:space="preserve">Indigenous</w:t>
              </w:r>
            </w:hyperlink>
            <w:r>
              <w:rPr>
                <w:rStyle w:val="row-content"/>
                <w:color w:val="244061"/>
              </w:rPr>
              <w:t xml:space="preserve">, Standard 05/12/2017</w:t>
            </w:r>
          </w:p>
          <w:p>
            <w:r>
              <w:br/>
            </w:r>
            <w:hyperlink w:history="true" r:id="Ra0a2933396be43c4">
              <w:r>
                <w:rPr>
                  <w:rStyle w:val="Hyperlink"/>
                </w:rPr>
                <w:t xml:space="preserve">Patient—olivocochlear mobile indicator </w:t>
              </w:r>
            </w:hyperlink>
          </w:p>
          <w:p>
            <w:pPr>
              <w:spacing w:before="0" w:after="0"/>
            </w:pPr>
            <w:r>
              <w:rPr>
                <w:rStyle w:val="row-content"/>
                <w:color w:val="244061"/>
              </w:rPr>
              <w:t xml:space="preserve">       </w:t>
            </w:r>
            <w:hyperlink w:history="true" r:id="Rff11b1c715c84adc">
              <w:r>
                <w:rPr>
                  <w:rStyle w:val="Hyperlink"/>
                  <w:color w:val="244061"/>
                </w:rPr>
                <w:t xml:space="preserve">Indigenous</w:t>
              </w:r>
            </w:hyperlink>
            <w:r>
              <w:rPr>
                <w:rStyle w:val="row-content"/>
                <w:color w:val="244061"/>
              </w:rPr>
              <w:t xml:space="preserve">, Standard 05/12/2017</w:t>
            </w:r>
          </w:p>
          <w:p>
            <w:r>
              <w:br/>
            </w:r>
            <w:hyperlink w:history="true" r:id="R349073d54be1479f">
              <w:r>
                <w:rPr>
                  <w:rStyle w:val="Hyperlink"/>
                </w:rPr>
                <w:t xml:space="preserve">Patient—olivocochlear mobile indicator, yes/no code N</w:t>
              </w:r>
            </w:hyperlink>
          </w:p>
          <w:p>
            <w:pPr>
              <w:spacing w:before="0" w:after="0"/>
            </w:pPr>
            <w:r>
              <w:rPr>
                <w:rStyle w:val="row-content"/>
                <w:color w:val="244061"/>
              </w:rPr>
              <w:t xml:space="preserve">       </w:t>
            </w:r>
            <w:hyperlink w:history="true" r:id="R50dfa4690cb94c7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9f2ab98dfcc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db4e947c040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2ab98dfcc4346" /><Relationship Type="http://schemas.openxmlformats.org/officeDocument/2006/relationships/header" Target="/word/header1.xml" Id="Rdbe7141ae91f436a" /><Relationship Type="http://schemas.openxmlformats.org/officeDocument/2006/relationships/settings" Target="/word/settings.xml" Id="Rf23279d90dbe414b" /><Relationship Type="http://schemas.openxmlformats.org/officeDocument/2006/relationships/styles" Target="/word/styles.xml" Id="Rb172db72f0f34fe6" /><Relationship Type="http://schemas.openxmlformats.org/officeDocument/2006/relationships/hyperlink" Target="https://meteor.aihw.gov.au/RegistrationAuthority/6" TargetMode="External" Id="Rcddac091468c49e2" /><Relationship Type="http://schemas.openxmlformats.org/officeDocument/2006/relationships/hyperlink" Target="http://www.britannica.com/EBchecked/topic/427818/olivocochlear-bundle" TargetMode="External" Id="Rf5613eab44964e58" /><Relationship Type="http://schemas.openxmlformats.org/officeDocument/2006/relationships/hyperlink" Target="https://meteor.aihw.gov.au/content/507516" TargetMode="External" Id="R49b0d5e82dc148ff" /><Relationship Type="http://schemas.openxmlformats.org/officeDocument/2006/relationships/hyperlink" Target="https://meteor.aihw.gov.au/RegistrationAuthority/6" TargetMode="External" Id="Rb449ceac64234792" /><Relationship Type="http://schemas.openxmlformats.org/officeDocument/2006/relationships/hyperlink" Target="https://meteor.aihw.gov.au/content/568420" TargetMode="External" Id="Ra1a00d668a204150" /><Relationship Type="http://schemas.openxmlformats.org/officeDocument/2006/relationships/hyperlink" Target="https://meteor.aihw.gov.au/RegistrationAuthority/6" TargetMode="External" Id="R8a1255fa8bba4fd7" /><Relationship Type="http://schemas.openxmlformats.org/officeDocument/2006/relationships/hyperlink" Target="https://meteor.aihw.gov.au/content/568430" TargetMode="External" Id="R75966469ca2c47a8" /><Relationship Type="http://schemas.openxmlformats.org/officeDocument/2006/relationships/hyperlink" Target="https://meteor.aihw.gov.au/RegistrationAuthority/6" TargetMode="External" Id="R0599937b50b34afd" /><Relationship Type="http://schemas.openxmlformats.org/officeDocument/2006/relationships/hyperlink" Target="https://meteor.aihw.gov.au/content/568432" TargetMode="External" Id="R98924f8c47134856" /><Relationship Type="http://schemas.openxmlformats.org/officeDocument/2006/relationships/hyperlink" Target="https://meteor.aihw.gov.au/RegistrationAuthority/6" TargetMode="External" Id="Ra46e73c918824dff" /><Relationship Type="http://schemas.openxmlformats.org/officeDocument/2006/relationships/hyperlink" Target="https://meteor.aihw.gov.au/content/572360" TargetMode="External" Id="R34a3bd5a653447c4" /><Relationship Type="http://schemas.openxmlformats.org/officeDocument/2006/relationships/hyperlink" Target="https://meteor.aihw.gov.au/RegistrationAuthority/6" TargetMode="External" Id="Raab2ee16c58a4503" /><Relationship Type="http://schemas.openxmlformats.org/officeDocument/2006/relationships/hyperlink" Target="https://meteor.aihw.gov.au/content/568445" TargetMode="External" Id="Ra0a2933396be43c4" /><Relationship Type="http://schemas.openxmlformats.org/officeDocument/2006/relationships/hyperlink" Target="https://meteor.aihw.gov.au/RegistrationAuthority/6" TargetMode="External" Id="Rff11b1c715c84adc" /><Relationship Type="http://schemas.openxmlformats.org/officeDocument/2006/relationships/hyperlink" Target="https://meteor.aihw.gov.au/content/568450" TargetMode="External" Id="R349073d54be1479f" /><Relationship Type="http://schemas.openxmlformats.org/officeDocument/2006/relationships/hyperlink" Target="https://meteor.aihw.gov.au/RegistrationAuthority/6" TargetMode="External" Id="R50dfa4690cb94c76" /></Relationships>
</file>

<file path=word/_rels/header1.xml.rels>&#65279;<?xml version="1.0" encoding="utf-8"?><Relationships xmlns="http://schemas.openxmlformats.org/package/2006/relationships"><Relationship Type="http://schemas.openxmlformats.org/officeDocument/2006/relationships/image" Target="/media/image.png" Id="R936db4e947c040a0" /></Relationships>
</file>