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9e6ed19944d2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d4797836c428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eb26b2626e4a4d">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11fe63608499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e3d9fd1a814fa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13a26ac2374038">
              <w:r>
                <w:rPr>
                  <w:rStyle w:val="Hyperlink"/>
                </w:rPr>
                <w:t xml:space="preserve">Additional indication for induction of labour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2bbbd9ff2b49f0">
              <w:r>
                <w:rPr>
                  <w:rStyle w:val="Hyperlink"/>
                </w:rPr>
                <w:t xml:space="preserve">Indication for induction of labour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ff81cebfd441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39) and Other indications (Codes 80-89).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syndrome (HELLP stands for Haemolysis, Elevated Liver enzymes, Low Platelet count).</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 etc.</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 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Sep 3;197 (5): 278-81.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Dec; 203(6): 554.e1-8.</w:t>
            </w:r>
          </w:p>
          <w:p>
            <w:pPr/>
            <w:r>
              <w:rPr>
                <w:rStyle w:val="row-content-rich-text"/>
              </w:rPr>
              <w:t xml:space="preserve">Yao R, Ananth CV, Park BY, Pereira L, Plante LA; Perinatal Research Consortium 2014. Obesity and the risk of stillbirth: a population-based cohort study. American Journal of Obstetrics &amp; Gynecology May; 210 (5):457.e1-9.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indications for induction are conditional on there being more than one reason for which an induction was performed. Additional indications for induction are completed after the </w:t>
            </w:r>
            <w:hyperlink w:history="true" r:id="R9b25afa9a3234ecd">
              <w:r>
                <w:rPr>
                  <w:rStyle w:val="Hyperlink"/>
                </w:rPr>
                <w:t xml:space="preserve">Birth event—main indication for induction, code N[N</w:t>
              </w:r>
            </w:hyperlink>
            <w:r>
              <w:rPr>
                <w:rStyle w:val="row-content-rich-text"/>
              </w:rPr>
              <w:t xml:space="preserve">] has been identified.</w:t>
            </w:r>
          </w:p>
          <w:p>
            <w:pPr/>
            <w:r>
              <w:rPr>
                <w:rStyle w:val="row-content-rich-text"/>
              </w:rPr>
              <w:t xml:space="preserve">Multiple codes can be selected. Up to two additional indications can be recorded as contributing to the need for induction. However Code 81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d44653ff9342e5">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ca81e57f865c43ba">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f78f6cbd7cd74f2d">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6dd2818aa66d4ff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93f32ff2174e25">
              <w:r>
                <w:rPr>
                  <w:rStyle w:val="Hyperlink"/>
                </w:rPr>
                <w:t xml:space="preserve">Perinatal DSS 2015-16</w:t>
              </w:r>
            </w:hyperlink>
          </w:p>
          <w:p>
            <w:pPr>
              <w:spacing w:before="0" w:after="0"/>
            </w:pPr>
            <w:r>
              <w:rPr>
                <w:rStyle w:val="row-content"/>
                <w:color w:val="244061"/>
              </w:rPr>
              <w:t xml:space="preserve">       </w:t>
            </w:r>
            <w:hyperlink w:history="true" r:id="R0d33fdd1aeeb475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3e7d353e91544926">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404ca950b12a487e">
              <w:r>
                <w:rPr>
                  <w:rStyle w:val="Hyperlink"/>
                </w:rPr>
                <w:t xml:space="preserve">Birth event—main indication for induction of labour, code N[N]</w:t>
              </w:r>
            </w:hyperlink>
            <w:r>
              <w:rPr>
                <w:rStyle w:val="row-content"/>
              </w:rPr>
              <w:t xml:space="preserve"> being completed.</w:t>
            </w:r>
          </w:p>
          <w:p>
            <w:r>
              <w:br/>
            </w:r>
            <w:r>
              <w:br/>
            </w:r>
            <w:hyperlink w:history="true" r:id="R8d5731c42c404a18">
              <w:r>
                <w:rPr>
                  <w:rStyle w:val="Hyperlink"/>
                </w:rPr>
                <w:t xml:space="preserve">Perinatal NBEDS 2016-17</w:t>
              </w:r>
            </w:hyperlink>
          </w:p>
          <w:p>
            <w:pPr>
              <w:spacing w:before="0" w:after="0"/>
            </w:pPr>
            <w:r>
              <w:rPr>
                <w:rStyle w:val="row-content"/>
                <w:color w:val="244061"/>
              </w:rPr>
              <w:t xml:space="preserve">       </w:t>
            </w:r>
            <w:hyperlink w:history="true" r:id="Rb67c0e05a7e3467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ff21c0f2345a4dbe">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d3e61903d3854930">
              <w:r>
                <w:rPr>
                  <w:rStyle w:val="Hyperlink"/>
                </w:rPr>
                <w:t xml:space="preserve">Birth event—main indication for induction of labour,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3366765ca5ce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4487810fe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6765ca5ce424c" /><Relationship Type="http://schemas.openxmlformats.org/officeDocument/2006/relationships/header" Target="/word/header1.xml" Id="R35b83921bfaa45ee" /><Relationship Type="http://schemas.openxmlformats.org/officeDocument/2006/relationships/settings" Target="/word/settings.xml" Id="Rc16e689850214811" /><Relationship Type="http://schemas.openxmlformats.org/officeDocument/2006/relationships/styles" Target="/word/styles.xml" Id="Rc8973084b5624475" /><Relationship Type="http://schemas.openxmlformats.org/officeDocument/2006/relationships/hyperlink" Target="https://meteor.aihw.gov.au/RegistrationAuthority/12" TargetMode="External" Id="Ra78d4797836c4281" /><Relationship Type="http://schemas.openxmlformats.org/officeDocument/2006/relationships/hyperlink" Target="https://meteor.aihw.gov.au/content/573649" TargetMode="External" Id="R9feb26b2626e4a4d" /><Relationship Type="http://schemas.openxmlformats.org/officeDocument/2006/relationships/hyperlink" Target="https://meteor.aihw.gov.au/RegistrationAuthority/12" TargetMode="External" Id="R6e211fe636084992" /><Relationship Type="http://schemas.openxmlformats.org/officeDocument/2006/relationships/hyperlink" Target="https://meteor.aihw.gov.au/content/268965" TargetMode="External" Id="Rbfe3d9fd1a814fa2" /><Relationship Type="http://schemas.openxmlformats.org/officeDocument/2006/relationships/hyperlink" Target="https://meteor.aihw.gov.au/content/573645" TargetMode="External" Id="R5913a26ac2374038" /><Relationship Type="http://schemas.openxmlformats.org/officeDocument/2006/relationships/hyperlink" Target="https://meteor.aihw.gov.au/content/569580" TargetMode="External" Id="R2e2bbbd9ff2b49f0" /><Relationship Type="http://schemas.openxmlformats.org/officeDocument/2006/relationships/hyperlink" Target="https://meteor.aihw.gov.au/RegistrationAuthority/12" TargetMode="External" Id="R868ff81cebfd4415" /><Relationship Type="http://schemas.openxmlformats.org/officeDocument/2006/relationships/hyperlink" Target="https://meteor.aihw.gov.au/content/569595" TargetMode="External" Id="R9b25afa9a3234ecd" /><Relationship Type="http://schemas.openxmlformats.org/officeDocument/2006/relationships/hyperlink" Target="https://meteor.aihw.gov.au/content/655502" TargetMode="External" Id="Rb3d44653ff9342e5" /><Relationship Type="http://schemas.openxmlformats.org/officeDocument/2006/relationships/hyperlink" Target="https://meteor.aihw.gov.au/RegistrationAuthority/12" TargetMode="External" Id="Rca81e57f865c43ba" /><Relationship Type="http://schemas.openxmlformats.org/officeDocument/2006/relationships/hyperlink" Target="https://meteor.aihw.gov.au/content/569595" TargetMode="External" Id="Rf78f6cbd7cd74f2d" /><Relationship Type="http://schemas.openxmlformats.org/officeDocument/2006/relationships/hyperlink" Target="https://meteor.aihw.gov.au/RegistrationAuthority/12" TargetMode="External" Id="R6dd2818aa66d4ff3" /><Relationship Type="http://schemas.openxmlformats.org/officeDocument/2006/relationships/hyperlink" Target="https://meteor.aihw.gov.au/content/581388" TargetMode="External" Id="Rc893f32ff2174e25" /><Relationship Type="http://schemas.openxmlformats.org/officeDocument/2006/relationships/hyperlink" Target="https://meteor.aihw.gov.au/RegistrationAuthority/12" TargetMode="External" Id="R0d33fdd1aeeb4758" /><Relationship Type="http://schemas.openxmlformats.org/officeDocument/2006/relationships/hyperlink" Target="https://meteor.aihw.gov.au/content/495690" TargetMode="External" Id="R3e7d353e91544926" /><Relationship Type="http://schemas.openxmlformats.org/officeDocument/2006/relationships/hyperlink" Target="https://meteor.aihw.gov.au/content/569595" TargetMode="External" Id="R404ca950b12a487e" /><Relationship Type="http://schemas.openxmlformats.org/officeDocument/2006/relationships/hyperlink" Target="https://meteor.aihw.gov.au/content/605250" TargetMode="External" Id="R8d5731c42c404a18" /><Relationship Type="http://schemas.openxmlformats.org/officeDocument/2006/relationships/hyperlink" Target="https://meteor.aihw.gov.au/RegistrationAuthority/12" TargetMode="External" Id="Rb67c0e05a7e3467b" /><Relationship Type="http://schemas.openxmlformats.org/officeDocument/2006/relationships/hyperlink" Target="https://meteor.aihw.gov.au/content/495690" TargetMode="External" Id="Rff21c0f2345a4dbe" /><Relationship Type="http://schemas.openxmlformats.org/officeDocument/2006/relationships/hyperlink" Target="https://meteor.aihw.gov.au/content/569595" TargetMode="External" Id="Rd3e61903d3854930" /></Relationships>
</file>

<file path=word/_rels/header1.xml.rels>&#65279;<?xml version="1.0" encoding="utf-8"?><Relationships xmlns="http://schemas.openxmlformats.org/package/2006/relationships"><Relationship Type="http://schemas.openxmlformats.org/officeDocument/2006/relationships/image" Target="/media/image.png" Id="R5a14487810fe4baf" /></Relationships>
</file>