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4af6a0ca9214705" /></Relationships>
</file>

<file path=word/document.xml><?xml version="1.0" encoding="utf-8"?>
<w:document xmlns:r="http://schemas.openxmlformats.org/officeDocument/2006/relationships" xmlns:w="http://schemas.openxmlformats.org/wordprocessingml/2006/main">
  <w:body>
    <w:p>
      <w:pPr>
        <w:pStyle w:val="Title"/>
      </w:pPr>
      <w:r>
        <w:t>Service provider organisation—service activity type, Aboriginal and Torres Strait Islander primary health-care services screening programs code NN</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organisation—service activity type, Aboriginal and Torres Strait Islander primary health-care services screening programs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Aboriginal and Torres Strait Islander primary health-care services screening programs service activity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568652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5fb1055dfc04238">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screening programs provided by an Aboriginal and Torres Strait Islander primary health-care service provider organisation,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e7798ee03a94748">
              <w:r>
                <w:rPr>
                  <w:rStyle w:val="Hyperlink"/>
                </w:rPr>
                <w:t xml:space="preserve">Service provider organisation—service activity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261448faba84ee3">
              <w:r>
                <w:rPr>
                  <w:rStyle w:val="Hyperlink"/>
                </w:rPr>
                <w:t xml:space="preserve">Aboriginal and Torres Strait Islander primary health-care services screening programs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63</w:t>
            </w:r>
          </w:p>
        </w:tc>
        <w:tc>
          <w:tcPr>
            <w:tcBorders>
              <w:top w:val="none" w:color="000000" w:sz="0"/>
              <w:left w:val="none" w:color="000000" w:sz="0"/>
              <w:bottom w:val="none" w:color="000000" w:sz="0"/>
              <w:right w:val="none" w:color="000000" w:sz="0"/>
            </w:tcBorders>
            <w:vAlign w:val="top"/>
          </w:tcPr>
          <w:p>
            <w:r>
              <w:t xml:space="preserve">Regular age/sex appropriate well person's checks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64</w:t>
            </w:r>
          </w:p>
        </w:tc>
        <w:tc>
          <w:tcPr>
            <w:tcBorders>
              <w:top w:val="none" w:color="000000" w:sz="0"/>
              <w:left w:val="none" w:color="000000" w:sz="0"/>
              <w:bottom w:val="none" w:color="000000" w:sz="0"/>
              <w:right w:val="none" w:color="000000" w:sz="0"/>
            </w:tcBorders>
            <w:vAlign w:val="top"/>
          </w:tcPr>
          <w:p>
            <w:r>
              <w:t xml:space="preserve">Pap smears/cervical screening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65</w:t>
            </w:r>
          </w:p>
        </w:tc>
        <w:tc>
          <w:tcPr>
            <w:tcBorders>
              <w:top w:val="none" w:color="000000" w:sz="0"/>
              <w:left w:val="none" w:color="000000" w:sz="0"/>
              <w:bottom w:val="none" w:color="000000" w:sz="0"/>
              <w:right w:val="none" w:color="000000" w:sz="0"/>
            </w:tcBorders>
            <w:vAlign w:val="top"/>
          </w:tcPr>
          <w:p>
            <w:r>
              <w:t xml:space="preserve">Sexually transmissible infection (STI) screening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66</w:t>
            </w:r>
          </w:p>
        </w:tc>
        <w:tc>
          <w:tcPr>
            <w:tcBorders>
              <w:top w:val="none" w:color="000000" w:sz="0"/>
              <w:left w:val="none" w:color="000000" w:sz="0"/>
              <w:bottom w:val="none" w:color="000000" w:sz="0"/>
              <w:right w:val="none" w:color="000000" w:sz="0"/>
            </w:tcBorders>
            <w:vAlign w:val="top"/>
          </w:tcPr>
          <w:p>
            <w:r>
              <w:t xml:space="preserve">Hearing screening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67</w:t>
            </w:r>
          </w:p>
        </w:tc>
        <w:tc>
          <w:tcPr>
            <w:tcBorders>
              <w:top w:val="none" w:color="000000" w:sz="0"/>
              <w:left w:val="none" w:color="000000" w:sz="0"/>
              <w:bottom w:val="none" w:color="000000" w:sz="0"/>
              <w:right w:val="none" w:color="000000" w:sz="0"/>
            </w:tcBorders>
            <w:vAlign w:val="top"/>
          </w:tcPr>
          <w:p>
            <w:r>
              <w:t xml:space="preserve">Eye screening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68</w:t>
            </w:r>
          </w:p>
        </w:tc>
        <w:tc>
          <w:tcPr>
            <w:tcBorders>
              <w:top w:val="none" w:color="000000" w:sz="0"/>
              <w:left w:val="none" w:color="000000" w:sz="0"/>
              <w:bottom w:val="none" w:color="000000" w:sz="0"/>
              <w:right w:val="none" w:color="000000" w:sz="0"/>
            </w:tcBorders>
            <w:vAlign w:val="top"/>
          </w:tcPr>
          <w:p>
            <w:r>
              <w:t xml:space="preserve">Renal screening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69</w:t>
            </w:r>
          </w:p>
        </w:tc>
        <w:tc>
          <w:tcPr>
            <w:tcBorders>
              <w:top w:val="none" w:color="000000" w:sz="0"/>
              <w:left w:val="none" w:color="000000" w:sz="0"/>
              <w:bottom w:val="none" w:color="000000" w:sz="0"/>
              <w:right w:val="none" w:color="000000" w:sz="0"/>
            </w:tcBorders>
            <w:vAlign w:val="top"/>
          </w:tcPr>
          <w:p>
            <w:r>
              <w:t xml:space="preserve">Diabetic screening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70</w:t>
            </w:r>
            <w:r>
              <w:br/>
            </w:r>
            <w:r>
              <w:t xml:space="preserve"> </w:t>
            </w:r>
          </w:p>
        </w:tc>
        <w:tc>
          <w:tcPr>
            <w:tcBorders>
              <w:top w:val="none" w:color="000000" w:sz="0"/>
              <w:left w:val="none" w:color="000000" w:sz="0"/>
              <w:bottom w:val="none" w:color="000000" w:sz="0"/>
              <w:right w:val="none" w:color="000000" w:sz="0"/>
            </w:tcBorders>
            <w:vAlign w:val="top"/>
          </w:tcPr>
          <w:p>
            <w:r>
              <w:t xml:space="preserve">Cardiovascular (CVD) screening</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4031d9a8c16498c">
              <w:r>
                <w:rPr>
                  <w:rStyle w:val="Hyperlink"/>
                </w:rPr>
                <w:t xml:space="preserve">Aboriginal and Torres Strait Islander primary health-care social and emotional wellbeing services cluster</w:t>
              </w:r>
            </w:hyperlink>
          </w:p>
          <w:p>
            <w:pPr>
              <w:spacing w:before="0" w:after="0"/>
            </w:pPr>
            <w:r>
              <w:rPr>
                <w:rStyle w:val="row-content"/>
                <w:color w:val="244061"/>
              </w:rPr>
              <w:t xml:space="preserve">       </w:t>
            </w:r>
            <w:hyperlink w:history="true" r:id="R8413bfc879d84e98">
              <w:r>
                <w:rPr>
                  <w:rStyle w:val="Hyperlink"/>
                  <w:color w:val="244061"/>
                </w:rPr>
                <w:t xml:space="preserve">Indigenous</w:t>
              </w:r>
            </w:hyperlink>
            <w:r>
              <w:rPr>
                <w:rStyle w:val="row-content"/>
                <w:color w:val="244061"/>
              </w:rPr>
              <w:t xml:space="preserve">, Standard 16/09/2014</w:t>
            </w:r>
          </w:p>
          <w:p>
            <w:r>
              <w:rPr>
                <w:rStyle w:val="row-content"/>
                <w:b/>
                <w:i/>
              </w:rPr>
              <w:t xml:space="preserve">DSS specific information: </w:t>
            </w:r>
          </w:p>
          <w:p>
            <w:r>
              <w:rPr>
                <w:rStyle w:val="row-content"/>
              </w:rPr>
              <w:t xml:space="preserve">This data element is used to determine the type of screening programs provided by the  Aboriginal and Torres Strait Islander primary health-care service.</w:t>
            </w:r>
          </w:p>
          <w:p>
            <w:r>
              <w:br/>
            </w:r>
            <w:r>
              <w:br/>
            </w:r>
          </w:p>
        </w:tc>
      </w:tr>
    </w:tbl>
    <w:p/>
    <w:tbl>
      <w:tblPr>
        <w:tblStyle w:val="TableGrid"/>
        <w:tblW w:w="0" w:type="auto"/>
      </w:tblPr>
    </w:tbl>
    <w:p>
      <w:r>
        <w:br/>
      </w:r>
    </w:p>
    <w:sectPr>
      <w:footerReference xmlns:r="http://schemas.openxmlformats.org/officeDocument/2006/relationships" w:type="default" r:id="Rb825165d9af0486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568652</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84de947b341463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825165d9af04866" /><Relationship Type="http://schemas.openxmlformats.org/officeDocument/2006/relationships/header" Target="/word/header1.xml" Id="Rbf9cef1ea1164789" /><Relationship Type="http://schemas.openxmlformats.org/officeDocument/2006/relationships/settings" Target="/word/settings.xml" Id="Re75c04d9ed8b4d42" /><Relationship Type="http://schemas.openxmlformats.org/officeDocument/2006/relationships/styles" Target="/word/styles.xml" Id="R36682345213b4630" /><Relationship Type="http://schemas.openxmlformats.org/officeDocument/2006/relationships/hyperlink" Target="https://meteor.aihw.gov.au/RegistrationAuthority/6" TargetMode="External" Id="R45fb1055dfc04238" /><Relationship Type="http://schemas.openxmlformats.org/officeDocument/2006/relationships/hyperlink" Target="https://meteor.aihw.gov.au/content/357094" TargetMode="External" Id="Rce7798ee03a94748" /><Relationship Type="http://schemas.openxmlformats.org/officeDocument/2006/relationships/hyperlink" Target="https://meteor.aihw.gov.au/content/568637" TargetMode="External" Id="R4261448faba84ee3" /><Relationship Type="http://schemas.openxmlformats.org/officeDocument/2006/relationships/hyperlink" Target="https://meteor.aihw.gov.au/content/567387" TargetMode="External" Id="R44031d9a8c16498c" /><Relationship Type="http://schemas.openxmlformats.org/officeDocument/2006/relationships/hyperlink" Target="https://meteor.aihw.gov.au/RegistrationAuthority/6" TargetMode="External" Id="R8413bfc879d84e98" /></Relationships>
</file>

<file path=word/_rels/header1.xml.rels>&#65279;<?xml version="1.0" encoding="utf-8"?><Relationships xmlns="http://schemas.openxmlformats.org/package/2006/relationships"><Relationship Type="http://schemas.openxmlformats.org/officeDocument/2006/relationships/image" Target="/media/image.png" Id="Re84de947b3414639" /></Relationships>
</file>