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d0e9ca9bce4a31" /></Relationships>
</file>

<file path=word/document.xml><?xml version="1.0" encoding="utf-8"?>
<w:document xmlns:r="http://schemas.openxmlformats.org/officeDocument/2006/relationships" xmlns:w="http://schemas.openxmlformats.org/wordprocessingml/2006/main">
  <w:body>
    <w:p>
      <w:pPr>
        <w:pStyle w:val="Title"/>
      </w:pPr>
      <w:r>
        <w:t>Patient—adverse event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Patient—adverse event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Adverse event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567756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17a2a86f8f474d">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an </w:t>
            </w:r>
          </w:p>
          <w:p>
            <w:hyperlink w:tooltip="Any harmful event befalling a patient while in the care of the health system. Such an event may be the result of professional negligence, systems failure, mistakes, fatigue or other causes." w:history="true" r:id="R948d726fb5084784">
              <w:r>
                <w:rPr>
                  <w:rStyle w:val="Hyperlink"/>
                  <w:b/>
                </w:rPr>
                <w:t xml:space="preserve">adverse event</w:t>
              </w:r>
            </w:hyperlink>
            <w:r>
              <w:rPr>
                <w:rStyle w:val="row-content-rich-text"/>
              </w:rPr>
              <w:t xml:space="preserve"> occurred to the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48be25933804ab1">
              <w:r>
                <w:rPr>
                  <w:rStyle w:val="Hyperlink"/>
                </w:rPr>
                <w:t xml:space="preserve">Patient—adverse event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a409fc8b46c4cc1">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To be recorded when the patient experiences an adverse event.</w:t>
            </w:r>
          </w:p>
          <w:p>
            <w:pPr>
              <w:spacing w:after="160"/>
            </w:pPr>
            <w:r>
              <w:rPr>
                <w:rStyle w:val="row-content-rich-text"/>
              </w:rPr>
              <w:t xml:space="preserve">CODE 2   No</w:t>
            </w:r>
          </w:p>
          <w:p>
            <w:pPr/>
            <w:r>
              <w:rPr>
                <w:rStyle w:val="row-content-rich-text"/>
              </w:rPr>
              <w:t xml:space="preserve">To be recorded when the patient does not experience an adverse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375ae1235a24612">
              <w:r>
                <w:rPr>
                  <w:rStyle w:val="Hyperlink"/>
                </w:rPr>
                <w:t xml:space="preserve">Health service event—adverse event grade, code N</w:t>
              </w:r>
            </w:hyperlink>
          </w:p>
          <w:p>
            <w:pPr>
              <w:pStyle w:val="registration-status"/>
              <w:spacing w:before="0" w:after="0"/>
            </w:pPr>
            <w:hyperlink w:history="true" r:id="R2e55db4090af48ba">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49af12b890074138">
              <w:r>
                <w:rPr>
                  <w:rStyle w:val="Hyperlink"/>
                </w:rPr>
                <w:t xml:space="preserve">Patient—date of adverse event, DDMMYYYY</w:t>
              </w:r>
            </w:hyperlink>
          </w:p>
          <w:p>
            <w:pPr>
              <w:pStyle w:val="registration-status"/>
              <w:spacing w:before="0" w:after="0"/>
            </w:pPr>
            <w:hyperlink w:history="true" r:id="R7e2ddfbe7c24405f">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051e74f134b5469a">
              <w:r>
                <w:rPr>
                  <w:rStyle w:val="Hyperlink"/>
                </w:rPr>
                <w:t xml:space="preserve">Patient—type of adverse event, bowel cancer diagnostic assessment adverse event code N[N]</w:t>
              </w:r>
            </w:hyperlink>
          </w:p>
          <w:p>
            <w:pPr>
              <w:pStyle w:val="registration-status"/>
              <w:spacing w:before="0" w:after="0"/>
            </w:pPr>
            <w:hyperlink w:history="true" r:id="R1f1f691918604dbb">
              <w:r>
                <w:rPr>
                  <w:rStyle w:val="Hyperlink"/>
                  <w:color w:val="244061"/>
                </w:rPr>
                <w:t xml:space="preserve">Health</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4d1e7a3cc74257">
              <w:r>
                <w:rPr>
                  <w:rStyle w:val="Hyperlink"/>
                </w:rPr>
                <w:t xml:space="preserve">Adolescent and young adult cancer (clinical) DSS</w:t>
              </w:r>
            </w:hyperlink>
          </w:p>
          <w:p>
            <w:pPr>
              <w:pStyle w:val="registration-status"/>
              <w:spacing w:before="0" w:after="0"/>
            </w:pPr>
            <w:hyperlink w:history="true" r:id="Rc679600f4d7742bb">
              <w:r>
                <w:rPr>
                  <w:rStyle w:val="Hyperlink"/>
                  <w:color w:val="244061"/>
                </w:rPr>
                <w:t xml:space="preserve">Health</w:t>
              </w:r>
            </w:hyperlink>
            <w:r>
              <w:rPr>
                <w:rStyle w:val="row-content"/>
                <w:color w:val="244061"/>
              </w:rPr>
              <w:t xml:space="preserve">, Superseded 14/05/2015</w:t>
            </w:r>
          </w:p>
          <w:p>
            <w:r>
              <w:br/>
            </w:r>
            <w:hyperlink w:history="true" r:id="R6f3b6edd30814f23">
              <w:r>
                <w:rPr>
                  <w:rStyle w:val="Hyperlink"/>
                </w:rPr>
                <w:t xml:space="preserve">Adolescent and young adult cancer (clinical) NBPDS</w:t>
              </w:r>
            </w:hyperlink>
          </w:p>
          <w:p>
            <w:pPr>
              <w:pStyle w:val="registration-status"/>
              <w:spacing w:before="0" w:after="0"/>
            </w:pPr>
            <w:hyperlink w:history="true" r:id="R36ca3612ac134dcf">
              <w:r>
                <w:rPr>
                  <w:rStyle w:val="Hyperlink"/>
                  <w:color w:val="244061"/>
                </w:rPr>
                <w:t xml:space="preserve">Health</w:t>
              </w:r>
            </w:hyperlink>
            <w:r>
              <w:rPr>
                <w:rStyle w:val="row-content"/>
                <w:color w:val="244061"/>
              </w:rPr>
              <w:t xml:space="preserve">, Standard 14/05/2015</w:t>
            </w:r>
          </w:p>
          <w:p>
            <w:r>
              <w:br/>
            </w:r>
            <w:hyperlink w:history="true" r:id="R0c2e2d9241514797">
              <w:r>
                <w:rPr>
                  <w:rStyle w:val="Hyperlink"/>
                </w:rPr>
                <w:t xml:space="preserve">Bowel cancer diagnostic assessment cluster</w:t>
              </w:r>
            </w:hyperlink>
          </w:p>
          <w:p>
            <w:pPr>
              <w:pStyle w:val="registration-status"/>
              <w:spacing w:before="0" w:after="0"/>
            </w:pPr>
            <w:hyperlink w:history="true" r:id="R4beda0e584ea4685">
              <w:r>
                <w:rPr>
                  <w:rStyle w:val="Hyperlink"/>
                  <w:color w:val="244061"/>
                </w:rPr>
                <w:t xml:space="preserve">Health</w:t>
              </w:r>
            </w:hyperlink>
            <w:r>
              <w:rPr>
                <w:rStyle w:val="row-content"/>
                <w:color w:val="244061"/>
              </w:rPr>
              <w:t xml:space="preserve">, Superseded 06/09/2018</w:t>
            </w:r>
          </w:p>
          <w:p>
            <w:r>
              <w:rPr>
                <w:rStyle w:val="row-content"/>
                <w:b/>
                <w:i/>
              </w:rPr>
              <w:t xml:space="preserve">DSS specific information: </w:t>
            </w:r>
          </w:p>
          <w:p>
            <w:r>
              <w:rPr>
                <w:rStyle w:val="row-content"/>
              </w:rPr>
              <w:t xml:space="preserve">There is the risk of an adverse event occurring during a cancer diagnostic assessment. Monitoring of adverse events through the NBCSP is important to ensure participant safety in the Program.</w:t>
            </w:r>
          </w:p>
          <w:p>
            <w:r>
              <w:br/>
            </w:r>
            <w:r>
              <w:br/>
            </w:r>
            <w:hyperlink w:history="true" r:id="R549cbb728c0144b0">
              <w:r>
                <w:rPr>
                  <w:rStyle w:val="Hyperlink"/>
                </w:rPr>
                <w:t xml:space="preserve">Bowel cancer diagnostic assessment cluster</w:t>
              </w:r>
            </w:hyperlink>
          </w:p>
          <w:p>
            <w:pPr>
              <w:pStyle w:val="registration-status"/>
              <w:spacing w:before="0" w:after="0"/>
            </w:pPr>
            <w:hyperlink w:history="true" r:id="Rde624677fb6e481e">
              <w:r>
                <w:rPr>
                  <w:rStyle w:val="Hyperlink"/>
                  <w:color w:val="244061"/>
                </w:rPr>
                <w:t xml:space="preserve">Health</w:t>
              </w:r>
            </w:hyperlink>
            <w:r>
              <w:rPr>
                <w:rStyle w:val="row-content"/>
                <w:color w:val="244061"/>
              </w:rPr>
              <w:t xml:space="preserve">, Superseded 16/01/2020</w:t>
            </w:r>
          </w:p>
          <w:p>
            <w:r>
              <w:rPr>
                <w:rStyle w:val="row-content"/>
                <w:b/>
                <w:i/>
              </w:rPr>
              <w:t xml:space="preserve">DSS specific information: </w:t>
            </w:r>
          </w:p>
          <w:p>
            <w:r>
              <w:rPr>
                <w:rStyle w:val="row-content"/>
              </w:rPr>
              <w:t xml:space="preserve">There is the risk of an adverse event occurring during a cancer diagnostic assessment. Monitoring of adverse events through the NBCSP is important to ensure participant safety in the Program.</w:t>
            </w:r>
          </w:p>
          <w:p>
            <w:r>
              <w:br/>
            </w:r>
            <w:r>
              <w:br/>
            </w:r>
            <w:hyperlink w:history="true" r:id="R78f67439099640cf">
              <w:r>
                <w:rPr>
                  <w:rStyle w:val="Hyperlink"/>
                </w:rPr>
                <w:t xml:space="preserve">Bowel cancer diagnostic assessment cluster</w:t>
              </w:r>
            </w:hyperlink>
          </w:p>
          <w:p>
            <w:pPr>
              <w:pStyle w:val="registration-status"/>
              <w:spacing w:before="0" w:after="0"/>
            </w:pPr>
            <w:hyperlink w:history="true" r:id="R103e1160d44c437b">
              <w:r>
                <w:rPr>
                  <w:rStyle w:val="Hyperlink"/>
                  <w:color w:val="244061"/>
                </w:rPr>
                <w:t xml:space="preserve">Health</w:t>
              </w:r>
            </w:hyperlink>
            <w:r>
              <w:rPr>
                <w:rStyle w:val="row-content"/>
                <w:color w:val="244061"/>
              </w:rPr>
              <w:t xml:space="preserve">, Standard 17/12/2021</w:t>
            </w:r>
          </w:p>
          <w:p>
            <w:r>
              <w:rPr>
                <w:rStyle w:val="row-content"/>
                <w:b/>
                <w:i/>
              </w:rPr>
              <w:t xml:space="preserve">DSS specific information: </w:t>
            </w:r>
          </w:p>
          <w:p>
            <w:r>
              <w:rPr>
                <w:rStyle w:val="row-content"/>
              </w:rPr>
              <w:t xml:space="preserve">There is the risk of an adverse event occurring during a cancer diagnostic assessment. Monitoring of adverse events through the NBCSP is important to ensure participant safety in the Program.</w:t>
            </w:r>
          </w:p>
          <w:p>
            <w:r>
              <w:br/>
            </w:r>
            <w:r>
              <w:br/>
            </w:r>
            <w:hyperlink w:history="true" r:id="Ra414222ca12948b7">
              <w:r>
                <w:rPr>
                  <w:rStyle w:val="Hyperlink"/>
                </w:rPr>
                <w:t xml:space="preserve">Bowel cancer diagnostic assessment cluster</w:t>
              </w:r>
            </w:hyperlink>
          </w:p>
          <w:p>
            <w:pPr>
              <w:pStyle w:val="registration-status"/>
              <w:spacing w:before="0" w:after="0"/>
            </w:pPr>
            <w:hyperlink w:history="true" r:id="R69bff7494f0a4651">
              <w:r>
                <w:rPr>
                  <w:rStyle w:val="Hyperlink"/>
                  <w:color w:val="244061"/>
                </w:rPr>
                <w:t xml:space="preserve">Health</w:t>
              </w:r>
            </w:hyperlink>
            <w:r>
              <w:rPr>
                <w:rStyle w:val="row-content"/>
                <w:color w:val="244061"/>
              </w:rPr>
              <w:t xml:space="preserve">, Superseded 17/12/2021</w:t>
            </w:r>
          </w:p>
          <w:p>
            <w:r>
              <w:rPr>
                <w:rStyle w:val="row-content"/>
                <w:b/>
                <w:i/>
              </w:rPr>
              <w:t xml:space="preserve">DSS specific information: </w:t>
            </w:r>
          </w:p>
          <w:p>
            <w:r>
              <w:rPr>
                <w:rStyle w:val="row-content"/>
              </w:rPr>
              <w:t xml:space="preserve">There is the risk of an adverse event occurring during a cancer diagnostic assessment. Monitoring of adverse events through the NBCSP is important to ensure participant safety in the Program.</w:t>
            </w:r>
          </w:p>
          <w:p>
            <w:r>
              <w:br/>
            </w:r>
            <w:r>
              <w:br/>
            </w:r>
          </w:p>
        </w:tc>
      </w:tr>
    </w:tbl>
    <w:p/>
    <w:tbl>
      <w:tblPr>
        <w:tblStyle w:val="TableGrid"/>
        <w:tblW w:w="0" w:type="auto"/>
      </w:tblPr>
    </w:tbl>
    <w:p>
      <w:r>
        <w:br/>
      </w:r>
    </w:p>
    <w:sectPr>
      <w:footerReference xmlns:r="http://schemas.openxmlformats.org/officeDocument/2006/relationships" w:type="default" r:id="R96150ed238974b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567756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238537463340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150ed238974b24" /><Relationship Type="http://schemas.openxmlformats.org/officeDocument/2006/relationships/header" Target="/word/header1.xml" Id="R82709644111d4754" /><Relationship Type="http://schemas.openxmlformats.org/officeDocument/2006/relationships/settings" Target="/word/settings.xml" Id="R1a2c2e7fcff341f3" /><Relationship Type="http://schemas.openxmlformats.org/officeDocument/2006/relationships/styles" Target="/word/styles.xml" Id="R8188ab37deb642f2" /><Relationship Type="http://schemas.openxmlformats.org/officeDocument/2006/relationships/hyperlink" Target="https://meteor.aihw.gov.au/RegistrationAuthority/12" TargetMode="External" Id="Rd717a2a86f8f474d" /><Relationship Type="http://schemas.openxmlformats.org/officeDocument/2006/relationships/hyperlink" Target="https://meteor.aihw.gov.au/content/570393" TargetMode="External" Id="R948d726fb5084784" /><Relationship Type="http://schemas.openxmlformats.org/officeDocument/2006/relationships/hyperlink" Target="https://meteor.aihw.gov.au/content/568049" TargetMode="External" Id="R348be25933804ab1" /><Relationship Type="http://schemas.openxmlformats.org/officeDocument/2006/relationships/hyperlink" Target="https://meteor.aihw.gov.au/content/270732" TargetMode="External" Id="Rfa409fc8b46c4cc1" /><Relationship Type="http://schemas.openxmlformats.org/officeDocument/2006/relationships/hyperlink" Target="https://meteor.aihw.gov.au/content/467449" TargetMode="External" Id="R5375ae1235a24612" /><Relationship Type="http://schemas.openxmlformats.org/officeDocument/2006/relationships/hyperlink" Target="https://meteor.aihw.gov.au/RegistrationAuthority/12" TargetMode="External" Id="R2e55db4090af48ba" /><Relationship Type="http://schemas.openxmlformats.org/officeDocument/2006/relationships/hyperlink" Target="https://meteor.aihw.gov.au/content/594097" TargetMode="External" Id="R49af12b890074138" /><Relationship Type="http://schemas.openxmlformats.org/officeDocument/2006/relationships/hyperlink" Target="https://meteor.aihw.gov.au/RegistrationAuthority/12" TargetMode="External" Id="R7e2ddfbe7c24405f" /><Relationship Type="http://schemas.openxmlformats.org/officeDocument/2006/relationships/hyperlink" Target="https://meteor.aihw.gov.au/content/532873" TargetMode="External" Id="R051e74f134b5469a" /><Relationship Type="http://schemas.openxmlformats.org/officeDocument/2006/relationships/hyperlink" Target="https://meteor.aihw.gov.au/RegistrationAuthority/12" TargetMode="External" Id="R1f1f691918604dbb" /><Relationship Type="http://schemas.openxmlformats.org/officeDocument/2006/relationships/hyperlink" Target="https://meteor.aihw.gov.au/content/432097" TargetMode="External" Id="R054d1e7a3cc74257" /><Relationship Type="http://schemas.openxmlformats.org/officeDocument/2006/relationships/hyperlink" Target="https://meteor.aihw.gov.au/RegistrationAuthority/12" TargetMode="External" Id="Rc679600f4d7742bb" /><Relationship Type="http://schemas.openxmlformats.org/officeDocument/2006/relationships/hyperlink" Target="https://meteor.aihw.gov.au/content/599629" TargetMode="External" Id="R6f3b6edd30814f23" /><Relationship Type="http://schemas.openxmlformats.org/officeDocument/2006/relationships/hyperlink" Target="https://meteor.aihw.gov.au/RegistrationAuthority/12" TargetMode="External" Id="R36ca3612ac134dcf" /><Relationship Type="http://schemas.openxmlformats.org/officeDocument/2006/relationships/hyperlink" Target="https://meteor.aihw.gov.au/content/563761" TargetMode="External" Id="R0c2e2d9241514797" /><Relationship Type="http://schemas.openxmlformats.org/officeDocument/2006/relationships/hyperlink" Target="https://meteor.aihw.gov.au/RegistrationAuthority/12" TargetMode="External" Id="R4beda0e584ea4685" /><Relationship Type="http://schemas.openxmlformats.org/officeDocument/2006/relationships/hyperlink" Target="https://meteor.aihw.gov.au/content/695220" TargetMode="External" Id="R549cbb728c0144b0" /><Relationship Type="http://schemas.openxmlformats.org/officeDocument/2006/relationships/hyperlink" Target="https://meteor.aihw.gov.au/RegistrationAuthority/12" TargetMode="External" Id="Rde624677fb6e481e" /><Relationship Type="http://schemas.openxmlformats.org/officeDocument/2006/relationships/hyperlink" Target="https://meteor.aihw.gov.au/content/750427" TargetMode="External" Id="R78f67439099640cf" /><Relationship Type="http://schemas.openxmlformats.org/officeDocument/2006/relationships/hyperlink" Target="https://meteor.aihw.gov.au/RegistrationAuthority/12" TargetMode="External" Id="R103e1160d44c437b" /><Relationship Type="http://schemas.openxmlformats.org/officeDocument/2006/relationships/hyperlink" Target="https://meteor.aihw.gov.au/content/720198" TargetMode="External" Id="Ra414222ca12948b7" /><Relationship Type="http://schemas.openxmlformats.org/officeDocument/2006/relationships/hyperlink" Target="https://meteor.aihw.gov.au/RegistrationAuthority/12" TargetMode="External" Id="R69bff7494f0a4651" /></Relationships>
</file>

<file path=word/_rels/header1.xml.rels>&#65279;<?xml version="1.0" encoding="utf-8"?><Relationships xmlns="http://schemas.openxmlformats.org/package/2006/relationships"><Relationship Type="http://schemas.openxmlformats.org/officeDocument/2006/relationships/image" Target="/media/image.png" Id="Rdf238537463340b5" /></Relationships>
</file>