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9cf67c5eb4d0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14 Level of workforce participation (Census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8801cf2d424ff7">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is collected by the ABS under the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ABS Institutional Environment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2011 Census were released in 2012 and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Data &amp; Analysis page.</w:t>
            </w:r>
          </w:p>
          <w:p>
            <w:pPr/>
            <w:r>
              <w:rPr>
                <w:rStyle w:val="row-content-rich-text"/>
              </w:rPr>
              <w:t xml:space="preserve">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client.services@abs.gov.au.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Census Dictionary (cat. no. 2901.0)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A number of other resources can be accessed from the Data quality page, including Data Quality Statements for these data items and Fact sheets, although information on Labour Force Status has not yet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Norfolk Island is outside the scope of the Census.</w:t>
            </w:r>
          </w:p>
          <w:p>
            <w:pPr>
              <w:spacing w:after="160"/>
            </w:pPr>
            <w:r>
              <w:rPr>
                <w:rStyle w:val="row-content-rich-text"/>
              </w:rPr>
              <w:t xml:space="preserve">The Census collects information on labour force status. The Census Dictionary provides a list of the classifications used in the labour force status variable, see 2901.0 Census Dictionary, 2011.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 Post Enumeration Survey, which is run a month after each Census is completed, found a net undercount for the 2011 Census of 1.7 per cent. This means over 98 per cent of all people in Australia on Census night were counted; this was an improvement of 1 per cent on the undercount from 2006.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2011 Census was 5.6 per cent (down from 6.5 per cent in 2006).</w:t>
            </w:r>
          </w:p>
          <w:p>
            <w:pPr>
              <w:spacing w:after="160"/>
            </w:pPr>
            <w:r>
              <w:rPr>
                <w:rStyle w:val="row-content-rich-text"/>
              </w:rPr>
              <w:t xml:space="preserve">The Indigenous Status item is used to ascertain Indigenous status of persons. The non-response rate for this variable was 4.9 per cent (down from 5.7 per cent in 2006).</w:t>
            </w:r>
          </w:p>
          <w:p>
            <w:pPr/>
            <w:r>
              <w:rPr>
                <w:rStyle w:val="row-content-rich-text"/>
              </w:rPr>
              <w:t xml:space="preserve">For further information see specific data quality statements and the non-response rate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2006 Census dictionary provides some information on the differences and similarities between the Census and the labour force survey, see: 2901.0 Census Dictionary, 2006.</w:t>
            </w:r>
          </w:p>
          <w:p>
            <w:pPr/>
            <w:r>
              <w:rPr>
                <w:rStyle w:val="row-content-rich-text"/>
              </w:rPr>
              <w:t xml:space="preserve">The Labour Force Survey is also a source of information for labour force concepts and information: Labour Force, Australia: Labour Force Status and Other Characteristics of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25771e9bfc4930">
              <w:r>
                <w:rPr>
                  <w:rStyle w:val="Hyperlink"/>
                </w:rPr>
                <w:t xml:space="preserve">National Indigenous Reform Agreement: PI 14a-Level of workforce participation (Census data), 2013 QS</w:t>
              </w:r>
            </w:hyperlink>
          </w:p>
          <w:p>
            <w:pPr>
              <w:spacing w:before="0" w:after="0"/>
            </w:pPr>
            <w:r>
              <w:rPr>
                <w:rStyle w:val="row-content"/>
                <w:color w:val="244061"/>
              </w:rPr>
              <w:t xml:space="preserve">       </w:t>
            </w:r>
            <w:hyperlink w:history="true" r:id="R2c651caac1e64bcb">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19df5e28e5fc4a25">
              <w:r>
                <w:rPr>
                  <w:rStyle w:val="Hyperlink"/>
                </w:rPr>
                <w:t xml:space="preserve">National Indigenous Reform Agreement: PI 14a-Level of workforce participation (Census data), 2015-16; Quality Statement</w:t>
              </w:r>
            </w:hyperlink>
          </w:p>
          <w:p>
            <w:pPr>
              <w:spacing w:before="0" w:after="0"/>
            </w:pPr>
            <w:r>
              <w:rPr>
                <w:rStyle w:val="row-content"/>
                <w:color w:val="244061"/>
              </w:rPr>
              <w:t xml:space="preserve">       </w:t>
            </w:r>
            <w:hyperlink w:history="true" r:id="R6a125a1dad1341f1">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a9b1498c9db42eb">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90f7d67160df4ac5">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6c3479430658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3c4af16d8241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34794306584dde" /><Relationship Type="http://schemas.openxmlformats.org/officeDocument/2006/relationships/header" Target="/word/header1.xml" Id="R4cae679d81194b6b" /><Relationship Type="http://schemas.openxmlformats.org/officeDocument/2006/relationships/settings" Target="/word/settings.xml" Id="Rf4838be4006447c4" /><Relationship Type="http://schemas.openxmlformats.org/officeDocument/2006/relationships/styles" Target="/word/styles.xml" Id="Rb553eb7a160742dd" /><Relationship Type="http://schemas.openxmlformats.org/officeDocument/2006/relationships/hyperlink" Target="https://meteor.aihw.gov.au/RegistrationAuthority/6" TargetMode="External" Id="R4b8801cf2d424ff7" /><Relationship Type="http://schemas.openxmlformats.org/officeDocument/2006/relationships/hyperlink" Target="https://meteor.aihw.gov.au/content/523425" TargetMode="External" Id="Rdc25771e9bfc4930" /><Relationship Type="http://schemas.openxmlformats.org/officeDocument/2006/relationships/hyperlink" Target="https://meteor.aihw.gov.au/RegistrationAuthority/6" TargetMode="External" Id="R2c651caac1e64bcb" /><Relationship Type="http://schemas.openxmlformats.org/officeDocument/2006/relationships/hyperlink" Target="https://meteor.aihw.gov.au/content/664704" TargetMode="External" Id="R19df5e28e5fc4a25" /><Relationship Type="http://schemas.openxmlformats.org/officeDocument/2006/relationships/hyperlink" Target="https://meteor.aihw.gov.au/RegistrationAuthority/6" TargetMode="External" Id="R6a125a1dad1341f1" /><Relationship Type="http://schemas.openxmlformats.org/officeDocument/2006/relationships/hyperlink" Target="https://meteor.aihw.gov.au/content/525776" TargetMode="External" Id="Rea9b1498c9db42eb" /><Relationship Type="http://schemas.openxmlformats.org/officeDocument/2006/relationships/hyperlink" Target="https://meteor.aihw.gov.au/RegistrationAuthority/6" TargetMode="External" Id="R90f7d67160df4ac5" /></Relationships>
</file>

<file path=word/_rels/header1.xml.rels>&#65279;<?xml version="1.0" encoding="utf-8"?><Relationships xmlns="http://schemas.openxmlformats.org/package/2006/relationships"><Relationship Type="http://schemas.openxmlformats.org/officeDocument/2006/relationships/image" Target="/media/image.png" Id="R7e3c4af16d8241d7" /></Relationships>
</file>