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4fdb6633a4458" /></Relationships>
</file>

<file path=word/document.xml><?xml version="1.0" encoding="utf-8"?>
<w:document xmlns:r="http://schemas.openxmlformats.org/officeDocument/2006/relationships" xmlns:w="http://schemas.openxmlformats.org/wordprocessingml/2006/main">
  <w:body>
    <w:p>
      <w:pPr>
        <w:pStyle w:val="Title"/>
      </w:pPr>
      <w:r>
        <w:t>Person—cancer diagnostic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diagnostic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7f672ef1aa465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receives a </w:t>
            </w:r>
          </w:p>
          <w:p>
            <w:hyperlink w:tooltip="A type of medical test or evaluation to determine whether a person has cancer." w:history="true" r:id="Rf30c64b5c7064c5f">
              <w:r>
                <w:rPr>
                  <w:rStyle w:val="Hyperlink"/>
                  <w:b/>
                </w:rPr>
                <w:t xml:space="preserve">cancer diagnostic assessment</w:t>
              </w:r>
            </w:hyperlink>
            <w:r>
              <w:rPr>
                <w:rStyle w:val="row-content-rich-text"/>
              </w:rPr>
              <w:t xml:space="preserve">, to determine the presence or otherwise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82abfc7bf844ce">
              <w:r>
                <w:rPr>
                  <w:rStyle w:val="Hyperlink"/>
                </w:rPr>
                <w:t xml:space="preserve">Person—cancer diagnostic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cc5ec10fb34c1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has undergone a cancer diagnostic assessment.</w:t>
            </w:r>
          </w:p>
          <w:p>
            <w:pPr>
              <w:spacing w:after="160"/>
            </w:pPr>
            <w:r>
              <w:rPr>
                <w:rStyle w:val="row-content-rich-text"/>
              </w:rPr>
              <w:t xml:space="preserve">CODE 2   No</w:t>
            </w:r>
          </w:p>
          <w:p>
            <w:pPr>
              <w:spacing w:after="160"/>
            </w:pPr>
            <w:r>
              <w:rPr>
                <w:rStyle w:val="row-content-rich-text"/>
              </w:rPr>
              <w:t xml:space="preserve">To be recorded when a person has not undergone a cancer diagnostic assessment.</w:t>
            </w:r>
          </w:p>
          <w:p>
            <w:pPr/>
            <w:r>
              <w:rPr>
                <w:rStyle w:val="row-content-rich-text"/>
              </w:rPr>
              <w:t xml:space="preserve">If a person receives a negative screening result, no further assessment is required as the presence of cancer is not suspected.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746bc212fe4f11">
              <w:r>
                <w:rPr>
                  <w:rStyle w:val="Hyperlink"/>
                </w:rPr>
                <w:t xml:space="preserve">National Bowel Cancer Screening Program NBEDS 2014-18</w:t>
              </w:r>
            </w:hyperlink>
          </w:p>
          <w:p>
            <w:pPr>
              <w:spacing w:before="0" w:after="0"/>
            </w:pPr>
            <w:r>
              <w:rPr>
                <w:rStyle w:val="row-content"/>
                <w:color w:val="244061"/>
              </w:rPr>
              <w:t xml:space="preserve">       </w:t>
            </w:r>
            <w:hyperlink w:history="true" r:id="R28463331ca7241c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e2817e19444d422c">
              <w:r>
                <w:rPr>
                  <w:rStyle w:val="Hyperlink"/>
                </w:rPr>
                <w:t xml:space="preserve">National Bowel Cancer Screening Program NBEDS 2018–19</w:t>
              </w:r>
            </w:hyperlink>
          </w:p>
          <w:p>
            <w:pPr>
              <w:spacing w:before="0" w:after="0"/>
            </w:pPr>
            <w:r>
              <w:rPr>
                <w:rStyle w:val="row-content"/>
                <w:color w:val="244061"/>
              </w:rPr>
              <w:t xml:space="preserve">       </w:t>
            </w:r>
            <w:hyperlink w:history="true" r:id="R7ccb9cab3e1147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1172a95d48d14eb9">
              <w:r>
                <w:rPr>
                  <w:rStyle w:val="Hyperlink"/>
                </w:rPr>
                <w:t xml:space="preserve">National Bowel Cancer Screening Program NBEDS 2019–20</w:t>
              </w:r>
            </w:hyperlink>
          </w:p>
          <w:p>
            <w:pPr>
              <w:spacing w:before="0" w:after="0"/>
            </w:pPr>
            <w:r>
              <w:rPr>
                <w:rStyle w:val="row-content"/>
                <w:color w:val="244061"/>
              </w:rPr>
              <w:t xml:space="preserve">       </w:t>
            </w:r>
            <w:hyperlink w:history="true" r:id="R8fba4772b386461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1efff0fd68374413">
              <w:r>
                <w:rPr>
                  <w:rStyle w:val="Hyperlink"/>
                </w:rPr>
                <w:t xml:space="preserve">National Bowel Cancer Screening Program NBEDS 2020–21</w:t>
              </w:r>
            </w:hyperlink>
          </w:p>
          <w:p>
            <w:pPr>
              <w:spacing w:before="0" w:after="0"/>
            </w:pPr>
            <w:r>
              <w:rPr>
                <w:rStyle w:val="row-content"/>
                <w:color w:val="244061"/>
              </w:rPr>
              <w:t xml:space="preserve">       </w:t>
            </w:r>
            <w:hyperlink w:history="true" r:id="R2383d182090a4f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65b47a08eec44f99">
              <w:r>
                <w:rPr>
                  <w:rStyle w:val="Hyperlink"/>
                </w:rPr>
                <w:t xml:space="preserve">National Bowel Cancer Screening Program NBEDS 2021–22</w:t>
              </w:r>
            </w:hyperlink>
          </w:p>
          <w:p>
            <w:pPr>
              <w:spacing w:before="0" w:after="0"/>
            </w:pPr>
            <w:r>
              <w:rPr>
                <w:rStyle w:val="row-content"/>
                <w:color w:val="244061"/>
              </w:rPr>
              <w:t xml:space="preserve">       </w:t>
            </w:r>
            <w:hyperlink w:history="true" r:id="R0c0b132c835649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2089fdfccc3b4f4c">
              <w:r>
                <w:rPr>
                  <w:rStyle w:val="Hyperlink"/>
                </w:rPr>
                <w:t xml:space="preserve">National Bowel Cancer Screening Program NBEDS 2022–23</w:t>
              </w:r>
            </w:hyperlink>
          </w:p>
          <w:p>
            <w:pPr>
              <w:spacing w:before="0" w:after="0"/>
            </w:pPr>
            <w:r>
              <w:rPr>
                <w:rStyle w:val="row-content"/>
                <w:color w:val="244061"/>
              </w:rPr>
              <w:t xml:space="preserve">       </w:t>
            </w:r>
            <w:hyperlink w:history="true" r:id="R7d3fac56054341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hyperlink w:history="true" r:id="Re10f622d4a094bcf">
              <w:r>
                <w:rPr>
                  <w:rStyle w:val="Hyperlink"/>
                </w:rPr>
                <w:t xml:space="preserve">National Bowel Cancer Screening Program NBEDS 2023–24</w:t>
              </w:r>
            </w:hyperlink>
          </w:p>
          <w:p>
            <w:pPr>
              <w:spacing w:before="0" w:after="0"/>
            </w:pPr>
            <w:r>
              <w:rPr>
                <w:rStyle w:val="row-content"/>
                <w:color w:val="244061"/>
              </w:rPr>
              <w:t xml:space="preserve">       </w:t>
            </w:r>
            <w:hyperlink w:history="true" r:id="Rb778c33b38044e97">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Participants with a positive faecal occult blood test (FOBT) result, indicating blood in their bowel motion, are advised to consult their primary health care practitioner to discuss further testing.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c75acd02de4de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a28e77ba6a14177">
              <w:r>
                <w:rPr>
                  <w:rStyle w:val="Hyperlink"/>
                  <w:color w:val="244061"/>
                </w:rPr>
                <w:t xml:space="preserve">Health</w:t>
              </w:r>
            </w:hyperlink>
            <w:r>
              <w:rPr>
                <w:rStyle w:val="row-content"/>
                <w:color w:val="244061"/>
              </w:rPr>
              <w:t xml:space="preserve">, Superseded 06/09/2018</w:t>
            </w:r>
          </w:p>
          <w:p>
            <w:r>
              <w:br/>
            </w:r>
            <w:hyperlink w:history="true" r:id="R240d6a898af540b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aafc7ef549048a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07eee2beeea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73426424b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eee2beeea4308" /><Relationship Type="http://schemas.openxmlformats.org/officeDocument/2006/relationships/header" Target="/word/header1.xml" Id="Reabf945ba6e74117" /><Relationship Type="http://schemas.openxmlformats.org/officeDocument/2006/relationships/settings" Target="/word/settings.xml" Id="Re2f706a566bb4c00" /><Relationship Type="http://schemas.openxmlformats.org/officeDocument/2006/relationships/styles" Target="/word/styles.xml" Id="Re2680271c1ed46d2" /><Relationship Type="http://schemas.openxmlformats.org/officeDocument/2006/relationships/hyperlink" Target="https://meteor.aihw.gov.au/RegistrationAuthority/12" TargetMode="External" Id="R837f672ef1aa4659" /><Relationship Type="http://schemas.openxmlformats.org/officeDocument/2006/relationships/hyperlink" Target="https://meteor.aihw.gov.au/content/564074" TargetMode="External" Id="Rf30c64b5c7064c5f" /><Relationship Type="http://schemas.openxmlformats.org/officeDocument/2006/relationships/hyperlink" Target="https://meteor.aihw.gov.au/content/563775" TargetMode="External" Id="R5782abfc7bf844ce" /><Relationship Type="http://schemas.openxmlformats.org/officeDocument/2006/relationships/hyperlink" Target="https://meteor.aihw.gov.au/content/270732" TargetMode="External" Id="R0fcc5ec10fb34c1d" /><Relationship Type="http://schemas.openxmlformats.org/officeDocument/2006/relationships/hyperlink" Target="https://meteor.aihw.gov.au/content/529201" TargetMode="External" Id="Rec746bc212fe4f11" /><Relationship Type="http://schemas.openxmlformats.org/officeDocument/2006/relationships/hyperlink" Target="https://meteor.aihw.gov.au/RegistrationAuthority/12" TargetMode="External" Id="R28463331ca7241ca" /><Relationship Type="http://schemas.openxmlformats.org/officeDocument/2006/relationships/hyperlink" Target="https://meteor.aihw.gov.au/content/694107" TargetMode="External" Id="Re2817e19444d422c" /><Relationship Type="http://schemas.openxmlformats.org/officeDocument/2006/relationships/hyperlink" Target="https://meteor.aihw.gov.au/RegistrationAuthority/12" TargetMode="External" Id="R7ccb9cab3e114766" /><Relationship Type="http://schemas.openxmlformats.org/officeDocument/2006/relationships/hyperlink" Target="https://meteor.aihw.gov.au/content/707481" TargetMode="External" Id="R1172a95d48d14eb9" /><Relationship Type="http://schemas.openxmlformats.org/officeDocument/2006/relationships/hyperlink" Target="https://meteor.aihw.gov.au/RegistrationAuthority/12" TargetMode="External" Id="R8fba4772b3864615" /><Relationship Type="http://schemas.openxmlformats.org/officeDocument/2006/relationships/hyperlink" Target="https://meteor.aihw.gov.au/content/715323" TargetMode="External" Id="R1efff0fd68374413" /><Relationship Type="http://schemas.openxmlformats.org/officeDocument/2006/relationships/hyperlink" Target="https://meteor.aihw.gov.au/RegistrationAuthority/12" TargetMode="External" Id="R2383d182090a4fcf" /><Relationship Type="http://schemas.openxmlformats.org/officeDocument/2006/relationships/hyperlink" Target="https://meteor.aihw.gov.au/content/727407" TargetMode="External" Id="R65b47a08eec44f99" /><Relationship Type="http://schemas.openxmlformats.org/officeDocument/2006/relationships/hyperlink" Target="https://meteor.aihw.gov.au/RegistrationAuthority/12" TargetMode="External" Id="R0c0b132c835649b3" /><Relationship Type="http://schemas.openxmlformats.org/officeDocument/2006/relationships/hyperlink" Target="https://meteor.aihw.gov.au/content/742048" TargetMode="External" Id="R2089fdfccc3b4f4c" /><Relationship Type="http://schemas.openxmlformats.org/officeDocument/2006/relationships/hyperlink" Target="https://meteor.aihw.gov.au/RegistrationAuthority/12" TargetMode="External" Id="R7d3fac56054341a5" /><Relationship Type="http://schemas.openxmlformats.org/officeDocument/2006/relationships/hyperlink" Target="https://meteor.aihw.gov.au/content/756105" TargetMode="External" Id="Re10f622d4a094bcf" /><Relationship Type="http://schemas.openxmlformats.org/officeDocument/2006/relationships/hyperlink" Target="https://meteor.aihw.gov.au/RegistrationAuthority/12" TargetMode="External" Id="Rb778c33b38044e97" /><Relationship Type="http://schemas.openxmlformats.org/officeDocument/2006/relationships/hyperlink" Target="https://meteor.aihw.gov.au/content/533404" TargetMode="External" Id="Rbdc75acd02de4de7" /><Relationship Type="http://schemas.openxmlformats.org/officeDocument/2006/relationships/hyperlink" Target="https://meteor.aihw.gov.au/RegistrationAuthority/12" TargetMode="External" Id="R3a28e77ba6a14177" /><Relationship Type="http://schemas.openxmlformats.org/officeDocument/2006/relationships/hyperlink" Target="https://meteor.aihw.gov.au/content/694181" TargetMode="External" Id="R240d6a898af540bb" /><Relationship Type="http://schemas.openxmlformats.org/officeDocument/2006/relationships/hyperlink" Target="https://meteor.aihw.gov.au/RegistrationAuthority/12" TargetMode="External" Id="R4aafc7ef549048a3" /></Relationships>
</file>

<file path=word/_rels/header1.xml.rels>&#65279;<?xml version="1.0" encoding="utf-8"?><Relationships xmlns="http://schemas.openxmlformats.org/package/2006/relationships"><Relationship Type="http://schemas.openxmlformats.org/officeDocument/2006/relationships/image" Target="/media/image.png" Id="R2f273426424b4af1" /></Relationships>
</file>