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023d1c0a84f8f"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i-Proportion of primary carers of people with disability who are satisfied with the range of services available, &amp; with the adequacy and quality of services provided, to the person with disability &amp; to the carer, 2013 QS</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0503be1b34b32">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c28d00106de4eb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945b91a7aeeb4630">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ffc64d9dc0544555">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6caf0306e39b40a0">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interview, primary carers are asked a series of questions about regular assistance they may receive that helps them care for the main recipient, considering both organisations and individual helpers:</w:t>
            </w:r>
          </w:p>
          <w:p>
            <w:pPr>
              <w:pStyle w:val="ListParagraph"/>
              <w:numPr>
                <w:ilvl w:val="0"/>
                <w:numId w:val="3"/>
              </w:numPr>
            </w:pPr>
            <w:r>
              <w:rPr>
                <w:rStyle w:val="row-content-rich-text"/>
              </w:rPr>
              <w:t xml:space="preserve">Whether anyone usually helps to care for the main recipient (and, if so, relationship and whether lives with the carer)</w:t>
            </w:r>
          </w:p>
          <w:p>
            <w:pPr>
              <w:pStyle w:val="ListParagraph"/>
              <w:numPr>
                <w:ilvl w:val="0"/>
                <w:numId w:val="3"/>
              </w:numPr>
            </w:pPr>
            <w:r>
              <w:rPr>
                <w:rStyle w:val="row-content-rich-text"/>
              </w:rPr>
              <w:t xml:space="preserve">Whether needs (more) assistance from other people to help care for the main recipient on weekdays, on weeknights or on weekends</w:t>
            </w:r>
          </w:p>
          <w:p>
            <w:pPr/>
            <w:r>
              <w:rPr>
                <w:rStyle w:val="row-content-rich-text"/>
              </w:rPr>
              <w:t xml:space="preserve">The numerator for measure i.i relates to those primary carers who answered positively to any of the three questions in 2 above (i.e. reported a need for assistance on weekdays, weeknights and/or weekends).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408b72c6db614da7">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r>
              <w:br/>
            </w:r>
            <w:r>
              <w:rPr>
                <w:rStyle w:val="row-content-rich-text"/>
              </w:rPr>
              <w:t xml:space="preserve"> </w:t>
            </w:r>
          </w:p>
          <w:p>
            <w:pPr>
              <w:spacing w:after="160"/>
            </w:pPr>
            <w:r>
              <w:rPr>
                <w:rStyle w:val="row-content-rich-text"/>
              </w:rPr>
              <w:t xml:space="preserve">In tables disaggregated by state, relative standard errors (RSEs) are typically less than 25 per cent for the larger states, but can be higher in some tables. For the smaller states, RSEs are typically between 25 per cent and 50 per cent, and for the territories, 50 per cent or greater.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w:t>
            </w:r>
          </w:p>
          <w:p>
            <w:pPr>
              <w:spacing w:after="160"/>
            </w:pPr>
            <w:r>
              <w:rPr>
                <w:rStyle w:val="row-content-rich-text"/>
              </w:rPr>
              <w:t xml:space="preserve">Estimates of primary carers in a particular population group presented in these tables may not match estimates for primary carers in the same population group presented in other NDA indicators.</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further details on the methodology change see explanatory notes in </w:t>
            </w:r>
            <w:hyperlink w:history="true" r:id="Rcaf8bbfd85564735">
              <w:r>
                <w:rPr>
                  <w:rStyle w:val="Hyperlink"/>
                </w:rPr>
                <w:t xml:space="preserve">Disability, Ageing and Carers, Australia: Summary of Findings, 2009</w:t>
              </w:r>
            </w:hyperlink>
            <w:r>
              <w:rPr>
                <w:rStyle w:val="row-content-rich-text"/>
              </w:rPr>
              <w:t xml:space="preserve"> (cat. no.4430.0).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ed08c0c07643f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4b9b3161c1d40cc">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303d28a73dc1450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17fee085e24419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02c582ac6ac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c7250c75b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c582ac6ac41f9" /><Relationship Type="http://schemas.openxmlformats.org/officeDocument/2006/relationships/header" Target="/word/header1.xml" Id="R9b89acc7d0604869" /><Relationship Type="http://schemas.openxmlformats.org/officeDocument/2006/relationships/settings" Target="/word/settings.xml" Id="R9750cc38061345de" /><Relationship Type="http://schemas.openxmlformats.org/officeDocument/2006/relationships/styles" Target="/word/styles.xml" Id="R297fc9ef903a4ef7" /><Relationship Type="http://schemas.openxmlformats.org/officeDocument/2006/relationships/hyperlink" Target="https://meteor.aihw.gov.au/RegistrationAuthority/1" TargetMode="External" Id="R9ba0503be1b34b32" /><Relationship Type="http://schemas.openxmlformats.org/officeDocument/2006/relationships/hyperlink" Target="https://meteor.aihw.gov.au/RegistrationAuthority/16" TargetMode="External" Id="R3c28d00106de4ebc" /><Relationship Type="http://schemas.openxmlformats.org/officeDocument/2006/relationships/hyperlink" Target="http://www.abs.gov.au/websitedbs/d3310114.nsf/4a256353001af3ed4b2562bb00121564/10ca14cb967e5b83ca2573ae00197b65!OpenDocument" TargetMode="External" Id="R945b91a7aeeb4630" /><Relationship Type="http://schemas.openxmlformats.org/officeDocument/2006/relationships/hyperlink" Target="http://www.abs.gov.au/ausstats/abs@.nsf/mf/4430.0" TargetMode="External" Id="Rffc64d9dc0544555" /><Relationship Type="http://schemas.openxmlformats.org/officeDocument/2006/relationships/hyperlink" Target="http://www.abs.gov.au/AUSSTATS/abs@.nsf/productsbyCatalogue/AD3B3FB7F90EB3D4CA2570B500830B64?OpenDocument" TargetMode="External" Id="R6caf0306e39b40a0" /><Relationship Type="http://schemas.openxmlformats.org/officeDocument/2006/relationships/numbering" Target="/word/numbering.xml" Id="Re795e322a83e47f7" /><Relationship Type="http://schemas.openxmlformats.org/officeDocument/2006/relationships/hyperlink" Target="http://www.abs.gov.au/AUSSTATS/abs@.nsf/productsbyCatalogue/AD3B3FB7F90EB3D4CA2570B500830B64?OpenDocument" TargetMode="External" Id="R408b72c6db614da7" /><Relationship Type="http://schemas.openxmlformats.org/officeDocument/2006/relationships/hyperlink" Target="http://www.abs.gov.au/ausstats/abs@.nsf/mf/4430.0" TargetMode="External" Id="Rcaf8bbfd85564735" /><Relationship Type="http://schemas.openxmlformats.org/officeDocument/2006/relationships/hyperlink" Target="https://meteor.aihw.gov.au/content/367581" TargetMode="External" Id="R00ed08c0c07643f2" /><Relationship Type="http://schemas.openxmlformats.org/officeDocument/2006/relationships/hyperlink" Target="https://meteor.aihw.gov.au/content/491962" TargetMode="External" Id="Rb4b9b3161c1d40cc" /><Relationship Type="http://schemas.openxmlformats.org/officeDocument/2006/relationships/hyperlink" Target="https://meteor.aihw.gov.au/RegistrationAuthority/1" TargetMode="External" Id="R303d28a73dc1450b" /><Relationship Type="http://schemas.openxmlformats.org/officeDocument/2006/relationships/hyperlink" Target="https://meteor.aihw.gov.au/RegistrationAuthority/16" TargetMode="External" Id="R017fee085e24419c" /></Relationships>
</file>

<file path=word/_rels/header1.xml.rels>&#65279;<?xml version="1.0" encoding="utf-8"?><Relationships xmlns="http://schemas.openxmlformats.org/package/2006/relationships"><Relationship Type="http://schemas.openxmlformats.org/officeDocument/2006/relationships/image" Target="/media/image.png" Id="R786c7250c75b4fbc" /></Relationships>
</file>