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4a24a2734645d7" /></Relationships>
</file>

<file path=word/document.xml><?xml version="1.0" encoding="utf-8"?>
<w:document xmlns:r="http://schemas.openxmlformats.org/officeDocument/2006/relationships" xmlns:w="http://schemas.openxmlformats.org/wordprocessingml/2006/main">
  <w:body>
    <w:p>
      <w:pPr>
        <w:pStyle w:val="Title"/>
      </w:pPr>
      <w:r>
        <w:t>Systemic therapy procedure for cancer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9187134014cd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The systemic therapy procedure cluster consists of those data elements recommended for collection as best practice when the patient receives a systemic therapy procedure as part of the course of treatment for cancer. The systemic therapy procedure cluster collects information on the systemic therapy procedure type and the dates of treatment.</w:t>
            </w:r>
          </w:p>
          <w:p>
            <w:pPr>
              <w:spacing w:after="160"/>
            </w:pPr>
            <w:r>
              <w:rPr>
                <w:rStyle w:val="row-content-rich-text"/>
              </w:rPr>
              <w:t xml:space="preserve">Information on the systemic procedure type is required to evaluate patterns of care, the effectiveness of different treatment modalities and treatment by patient outcome. Collecting the procedure dates will enable an estimate of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captures those infrequent instances whereby a medical, surgical, or radiation procedure is performed on a patient that has an effect on their hormonal or immunological balance.</w:t>
            </w:r>
          </w:p>
          <w:p>
            <w:pPr>
              <w:pStyle w:val="ListParagraph"/>
              <w:numPr>
                <w:ilvl w:val="0"/>
                <w:numId w:val="2"/>
              </w:numPr>
            </w:pPr>
            <w:r>
              <w:rPr>
                <w:rStyle w:val="row-content-rich-text"/>
              </w:rPr>
              <w:t xml:space="preserve">Haematologic procedures, such as bone marrow transplants or stem cell harvests, are typically used in conjunction with the administration of a systemic therapy agent(s), usually chemotherapy.</w:t>
            </w:r>
          </w:p>
          <w:p>
            <w:pPr>
              <w:pStyle w:val="ListParagraph"/>
              <w:numPr>
                <w:ilvl w:val="0"/>
                <w:numId w:val="2"/>
              </w:numPr>
            </w:pPr>
            <w:r>
              <w:rPr>
                <w:rStyle w:val="row-content-rich-text"/>
              </w:rPr>
              <w:t xml:space="preserve">Endocrine procedures, either radiological or surgical, may be administered in conjuction with systemic therapy agent(s), usually hormone therapy agents.</w:t>
            </w:r>
          </w:p>
          <w:p>
            <w:pPr>
              <w:pStyle w:val="ListParagraph"/>
              <w:numPr>
                <w:ilvl w:val="0"/>
                <w:numId w:val="2"/>
              </w:numPr>
            </w:pPr>
            <w:r>
              <w:rPr>
                <w:rStyle w:val="row-content-rich-text"/>
              </w:rPr>
              <w:t xml:space="preserve">As therapy during a course of treatment for cancer, haematologic procedures will rarely be administered in conjunction with endocrine radiation 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systemic therapy procedure and procedure date delivered to the patient during the course of treatment for cancer should be recorded.</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 It is recommended that, wherever possible, the database be configured to allow entry of different healthcare provider identifiers for each therapeutic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7708b598bf4242">
              <w:r>
                <w:rPr>
                  <w:rStyle w:val="Hyperlink"/>
                </w:rPr>
                <w:t xml:space="preserve">Systemic therapy procedure for cancer cluster</w:t>
              </w:r>
            </w:hyperlink>
          </w:p>
          <w:p>
            <w:pPr>
              <w:spacing w:before="0" w:after="0"/>
            </w:pPr>
            <w:r>
              <w:rPr>
                <w:rStyle w:val="row-content"/>
                <w:color w:val="244061"/>
              </w:rPr>
              <w:t xml:space="preserve">       </w:t>
            </w:r>
            <w:hyperlink w:history="true" r:id="R87c738b4dd29467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beeb74c81e64f94">
              <w:r>
                <w:rPr>
                  <w:rStyle w:val="Hyperlink"/>
                </w:rPr>
                <w:t xml:space="preserve">Cancer treatment—cancer treatment type, code N[N]</w:t>
              </w:r>
            </w:hyperlink>
          </w:p>
          <w:p>
            <w:pPr>
              <w:spacing w:before="0" w:after="0"/>
            </w:pPr>
            <w:r>
              <w:rPr>
                <w:rStyle w:val="row-content"/>
                <w:color w:val="244061"/>
              </w:rPr>
              <w:t xml:space="preserve">       </w:t>
            </w:r>
            <w:hyperlink w:history="true" r:id="Rdaf12e0443f7408a">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213cc67a0b4d46">
              <w:r>
                <w:rPr>
                  <w:rStyle w:val="Hyperlink"/>
                </w:rPr>
                <w:t xml:space="preserve">Cancer (clinical) DSS</w:t>
              </w:r>
            </w:hyperlink>
          </w:p>
          <w:p>
            <w:pPr>
              <w:spacing w:before="0" w:after="0"/>
            </w:pPr>
            <w:r>
              <w:rPr>
                <w:rStyle w:val="row-content"/>
                <w:color w:val="244061"/>
              </w:rPr>
              <w:t xml:space="preserve">       </w:t>
            </w:r>
            <w:hyperlink w:history="true" r:id="R63ef701a272e4e1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receiving a systemic therapy procedure.</w:t>
            </w:r>
            <w:r>
              <w:br/>
            </w:r>
            <w:r>
              <w:br/>
            </w:r>
            <w:hyperlink w:history="true" r:id="R30f27ece8ba241e3">
              <w:r>
                <w:rPr>
                  <w:rStyle w:val="Hyperlink"/>
                </w:rPr>
                <w:t xml:space="preserve">Cancer (clinical) NBPDS</w:t>
              </w:r>
            </w:hyperlink>
          </w:p>
          <w:p>
            <w:pPr>
              <w:spacing w:before="0" w:after="0"/>
            </w:pPr>
            <w:r>
              <w:rPr>
                <w:rStyle w:val="row-content"/>
                <w:color w:val="244061"/>
              </w:rPr>
              <w:t xml:space="preserve">       </w:t>
            </w:r>
            <w:hyperlink w:history="true" r:id="Rcc002e8bb5ed435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receiving a systemic therapy procedure.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782fdc5db94ab1">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741368c6234fb7">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0e936a3dfc9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561601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6c53727e04c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e936a3dfc944cd" /><Relationship Type="http://schemas.openxmlformats.org/officeDocument/2006/relationships/header" Target="/word/header1.xml" Id="Rac8e250bc4e449c7" /><Relationship Type="http://schemas.openxmlformats.org/officeDocument/2006/relationships/settings" Target="/word/settings.xml" Id="R580cdf845987466a" /><Relationship Type="http://schemas.openxmlformats.org/officeDocument/2006/relationships/styles" Target="/word/styles.xml" Id="Rd563287839664cdd" /><Relationship Type="http://schemas.openxmlformats.org/officeDocument/2006/relationships/hyperlink" Target="https://meteor.aihw.gov.au/RegistrationAuthority/12" TargetMode="External" Id="R5ae9187134014cd3" /><Relationship Type="http://schemas.openxmlformats.org/officeDocument/2006/relationships/numbering" Target="/word/numbering.xml" Id="R8fb641eee077484f" /><Relationship Type="http://schemas.openxmlformats.org/officeDocument/2006/relationships/hyperlink" Target="https://meteor.aihw.gov.au/content/418358" TargetMode="External" Id="R037708b598bf4242" /><Relationship Type="http://schemas.openxmlformats.org/officeDocument/2006/relationships/hyperlink" Target="https://meteor.aihw.gov.au/RegistrationAuthority/12" TargetMode="External" Id="R87c738b4dd29467a" /><Relationship Type="http://schemas.openxmlformats.org/officeDocument/2006/relationships/hyperlink" Target="https://meteor.aihw.gov.au/content/561618" TargetMode="External" Id="R5beeb74c81e64f94" /><Relationship Type="http://schemas.openxmlformats.org/officeDocument/2006/relationships/hyperlink" Target="https://meteor.aihw.gov.au/RegistrationAuthority/12" TargetMode="External" Id="Rdaf12e0443f7408a" /><Relationship Type="http://schemas.openxmlformats.org/officeDocument/2006/relationships/hyperlink" Target="https://meteor.aihw.gov.au/content/560813" TargetMode="External" Id="Rdb213cc67a0b4d46" /><Relationship Type="http://schemas.openxmlformats.org/officeDocument/2006/relationships/hyperlink" Target="https://meteor.aihw.gov.au/RegistrationAuthority/12" TargetMode="External" Id="R63ef701a272e4e15" /><Relationship Type="http://schemas.openxmlformats.org/officeDocument/2006/relationships/hyperlink" Target="https://meteor.aihw.gov.au/content/597861" TargetMode="External" Id="R30f27ece8ba241e3" /><Relationship Type="http://schemas.openxmlformats.org/officeDocument/2006/relationships/hyperlink" Target="https://meteor.aihw.gov.au/RegistrationAuthority/12" TargetMode="External" Id="Rcc002e8bb5ed4350" /><Relationship Type="http://schemas.openxmlformats.org/officeDocument/2006/relationships/hyperlink" Target="https://meteor.aihw.gov.au/content/561606" TargetMode="External" Id="R26782fdc5db94ab1" /><Relationship Type="http://schemas.openxmlformats.org/officeDocument/2006/relationships/hyperlink" Target="https://meteor.aihw.gov.au/content/561612" TargetMode="External" Id="Rc2741368c6234fb7" /></Relationships>
</file>

<file path=word/_rels/header1.xml.rels>&#65279;<?xml version="1.0" encoding="utf-8"?><Relationships xmlns="http://schemas.openxmlformats.org/package/2006/relationships"><Relationship Type="http://schemas.openxmlformats.org/officeDocument/2006/relationships/image" Target="/media/image.png" Id="R2596c53727e04c24" /></Relationships>
</file>