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4210fdc9214c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bf8f83628437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c6a369b2a9804de6">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Data for this indicator is shown by age, sex, Socio-Economic Indexes for Areas (SEIFA) and remoteness.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2013-14</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 of CDs, Decile 2 contains the next 10% of CDs and so on. Further information on SEIFA can be found in the ABS Technical paper </w:t>
            </w:r>
            <w:hyperlink w:history="true" r:id="R34d7b708278344c6">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 members of non-Australian defence forces (and their dependents) 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remote/very remote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The data for this indicator is attitudinal, as it collects whether people felt they waited too long to get an appointment with a GP, and whether the person felt the health professional in question spent enough time with them, listened carefully and showed them respect (the ‘patient satisfaction’ questions).</w:t>
            </w:r>
          </w:p>
          <w:p>
            <w:pPr>
              <w:spacing w:after="160"/>
            </w:pPr>
            <w:r>
              <w:rPr>
                <w:rStyle w:val="row-content-rich-text"/>
              </w:rPr>
              <w:t xml:space="preserve">Data is used from personal interviews only (i.e. excluding proxy interviews).</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w:t>
            </w:r>
          </w:p>
          <w:p>
            <w:pPr>
              <w:spacing w:after="160"/>
            </w:pPr>
            <w:r>
              <w:rPr>
                <w:rStyle w:val="row-content-rich-text"/>
              </w:rPr>
              <w:t xml:space="preserve">Time series issues for unacceptable waiting times for GPs: Data for 2013–14 is comparable to 2012–13, but not prior to this (i.e. not comparable to 2011–12 or 2010–11).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6e9ebef20945eb">
              <w:r>
                <w:rPr>
                  <w:rStyle w:val="Hyperlink"/>
                </w:rPr>
                <w:t xml:space="preserve">National Healthcare Agreement: PI 32-Patient satisfaction/experience (Patient Experience Survey), 2014 QS</w:t>
              </w:r>
            </w:hyperlink>
          </w:p>
          <w:p>
            <w:pPr>
              <w:pStyle w:val="registration-status"/>
              <w:spacing w:before="0" w:after="0"/>
            </w:pPr>
            <w:hyperlink w:history="true" r:id="R199ddfa4bebf4ce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3bda66c2e354150">
              <w:r>
                <w:rPr>
                  <w:rStyle w:val="Hyperlink"/>
                </w:rPr>
                <w:t xml:space="preserve">National Healthcare Agreement: PI 32-Patient satisfaction/experience, 2016 QS</w:t>
              </w:r>
            </w:hyperlink>
          </w:p>
          <w:p>
            <w:pPr>
              <w:pStyle w:val="registration-status"/>
              <w:spacing w:before="0" w:after="0"/>
            </w:pPr>
            <w:hyperlink w:history="true" r:id="R756793459b2b40d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a50b988dfe4c04">
              <w:r>
                <w:rPr>
                  <w:rStyle w:val="Hyperlink"/>
                </w:rPr>
                <w:t xml:space="preserve">National Healthcare Agreement: PI 32-Patient satisfaction/experience, 2015</w:t>
              </w:r>
            </w:hyperlink>
          </w:p>
          <w:p>
            <w:pPr>
              <w:pStyle w:val="registration-status"/>
              <w:spacing w:before="0" w:after="0"/>
            </w:pPr>
            <w:hyperlink w:history="true" r:id="R56a878863600481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20237845dc5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2c580a7ca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237845dc5410d" /><Relationship Type="http://schemas.openxmlformats.org/officeDocument/2006/relationships/header" Target="/word/header1.xml" Id="Ra15418ccc77a4c8a" /><Relationship Type="http://schemas.openxmlformats.org/officeDocument/2006/relationships/settings" Target="/word/settings.xml" Id="Ra425c3a40bba4871" /><Relationship Type="http://schemas.openxmlformats.org/officeDocument/2006/relationships/styles" Target="/word/styles.xml" Id="Rf7b6477d04284aa8" /><Relationship Type="http://schemas.openxmlformats.org/officeDocument/2006/relationships/numbering" Target="/word/numbering.xml" Id="R20a7640b5d194d1d" /><Relationship Type="http://schemas.openxmlformats.org/officeDocument/2006/relationships/hyperlink" Target="https://meteor.aihw.gov.au/RegistrationAuthority/12" TargetMode="External" Id="Rc65bf8f836284370" /><Relationship Type="http://schemas.openxmlformats.org/officeDocument/2006/relationships/hyperlink" Target="http://www.abs.gov.au/" TargetMode="External" Id="Rc6a369b2a9804de6" /><Relationship Type="http://schemas.openxmlformats.org/officeDocument/2006/relationships/hyperlink" Target="http://www.abs.gov.au/AUSSTATS/abs@.nsf/Lookup/2033.0.55.001Main+Features12011?OpenDocument" TargetMode="External" Id="R34d7b708278344c6" /><Relationship Type="http://schemas.openxmlformats.org/officeDocument/2006/relationships/hyperlink" Target="https://meteor.aihw.gov.au/content/517708" TargetMode="External" Id="R506e9ebef20945eb" /><Relationship Type="http://schemas.openxmlformats.org/officeDocument/2006/relationships/hyperlink" Target="https://meteor.aihw.gov.au/RegistrationAuthority/12" TargetMode="External" Id="R199ddfa4bebf4ce3" /><Relationship Type="http://schemas.openxmlformats.org/officeDocument/2006/relationships/hyperlink" Target="https://meteor.aihw.gov.au/content/600122" TargetMode="External" Id="R83bda66c2e354150" /><Relationship Type="http://schemas.openxmlformats.org/officeDocument/2006/relationships/hyperlink" Target="https://meteor.aihw.gov.au/RegistrationAuthority/12" TargetMode="External" Id="R756793459b2b40da" /><Relationship Type="http://schemas.openxmlformats.org/officeDocument/2006/relationships/hyperlink" Target="https://meteor.aihw.gov.au/content/559002" TargetMode="External" Id="R44a50b988dfe4c04" /><Relationship Type="http://schemas.openxmlformats.org/officeDocument/2006/relationships/hyperlink" Target="https://meteor.aihw.gov.au/RegistrationAuthority/12" TargetMode="External" Id="R56a878863600481e" /></Relationships>
</file>

<file path=word/_rels/header1.xml.rels>&#65279;<?xml version="1.0" encoding="utf-8"?><Relationships xmlns="http://schemas.openxmlformats.org/package/2006/relationships"><Relationship Type="http://schemas.openxmlformats.org/officeDocument/2006/relationships/image" Target="/media/image.png" Id="Rd152c580a7ca4632" /></Relationships>
</file>