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26ef887461492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13-Waiting times for public dentistry,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13-Waiting times for public dentistry,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13-Waiting times for public dentistry,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d21e763c3a449b">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Waiting time between being placed on a public dentistry waiting list and being seen by a dental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833519350084d3e">
              <w:r>
                <w:rPr>
                  <w:rStyle w:val="Hyperlink"/>
                </w:rPr>
                <w:t xml:space="preserve">National Healthcare Agreement (2015)</w:t>
              </w:r>
            </w:hyperlink>
          </w:p>
          <w:p>
            <w:pPr>
              <w:pStyle w:val="registration-status"/>
              <w:spacing w:before="0" w:after="0"/>
            </w:pPr>
            <w:hyperlink w:history="true" r:id="Rba2d4603ceab4f9e">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b4181adb6804f7b">
              <w:r>
                <w:rPr>
                  <w:rStyle w:val="Hyperlink"/>
                </w:rPr>
                <w:t xml:space="preserve">Primary and Community Health</w:t>
              </w:r>
            </w:hyperlink>
          </w:p>
          <w:p>
            <w:pPr>
              <w:pStyle w:val="registration-status"/>
              <w:spacing w:before="0" w:after="0"/>
            </w:pPr>
            <w:hyperlink w:history="true" r:id="R21cca18d728f420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319b3ab238a4275">
              <w:r>
                <w:rPr>
                  <w:rStyle w:val="Hyperlink"/>
                </w:rPr>
                <w:t xml:space="preserve">National Healthcare Agreement: PI 13-Waiting times for public dentistry, 2015 QS</w:t>
              </w:r>
            </w:hyperlink>
          </w:p>
          <w:p>
            <w:pPr>
              <w:pStyle w:val="registration-status"/>
              <w:spacing w:before="0" w:after="0"/>
            </w:pPr>
            <w:hyperlink w:history="true" r:id="R8943c22841d644ba">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refers to waiting time for most recent appointment with a government dental professional in the last 12 months.</w:t>
            </w:r>
          </w:p>
          <w:p>
            <w:pPr>
              <w:spacing w:after="160"/>
            </w:pPr>
            <w:r>
              <w:rPr>
                <w:rStyle w:val="row-content-rich-text"/>
              </w:rPr>
              <w:t xml:space="preserve">Population is limited to persons aged 15 years and over.</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calculated separately for two waiting time categories (less than one month, one month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years and over who reported being on a public dental waiting list who reported seeing a dental professional at a government dental clinic (for their own health) within specified waiting time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4d79b75e8545479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reported being on a public dental waiting list who reported seeing a dental professional at a government dental clinic (for their own health)</w:t>
            </w:r>
          </w:p>
          <w:p>
            <w:r>
              <w:rPr>
                <w:rStyle w:val="row-content"/>
                <w:b/>
              </w:rPr>
              <w:t xml:space="preserve">Data Source</w:t>
            </w:r>
          </w:p>
          <w:p>
            <w:hyperlink w:history="true" r:id="R44fac507443c4cb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Specified waiting time categories (less than one month, one month or more)</w:t>
            </w:r>
          </w:p>
          <w:p>
            <w:r>
              <w:rPr>
                <w:rStyle w:val="row-content"/>
                <w:b/>
              </w:rPr>
              <w:t xml:space="preserve">Data Source</w:t>
            </w:r>
          </w:p>
          <w:p>
            <w:hyperlink w:history="true" r:id="R61c6d63552584a3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9d521b0a92344492">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reported seeing a dental professional at a government dental clinic in the last 12 months for non-urgent treatment</w:t>
            </w:r>
          </w:p>
          <w:p>
            <w:r>
              <w:rPr>
                <w:rStyle w:val="row-content"/>
                <w:b/>
              </w:rPr>
              <w:t xml:space="preserve">Data Source</w:t>
            </w:r>
          </w:p>
          <w:p>
            <w:hyperlink w:history="true" r:id="R56ced354d6ac4192">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Specified waiting time categories (less than one month, one month or more)</w:t>
            </w:r>
          </w:p>
          <w:p>
            <w:r>
              <w:rPr>
                <w:rStyle w:val="row-content"/>
                <w:b/>
              </w:rPr>
              <w:t xml:space="preserve">Data Source</w:t>
            </w:r>
          </w:p>
          <w:p>
            <w:hyperlink w:history="true" r:id="R1f5ddf2df9c64e84">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years and over who reported being on a public dental waiting list (for their own health)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People who reported being on a public dental waiting list (for their own health) in the last 12 months</w:t>
            </w:r>
          </w:p>
          <w:p>
            <w:r>
              <w:rPr>
                <w:rStyle w:val="row-content"/>
                <w:b/>
              </w:rPr>
              <w:t xml:space="preserve">Data Source</w:t>
            </w:r>
          </w:p>
          <w:p>
            <w:hyperlink w:history="true" r:id="R096d8792a162471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5cedf8dcb64e484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People who reported seeing a dental professional at a government clinic in the last 12 months</w:t>
            </w:r>
          </w:p>
          <w:p>
            <w:r>
              <w:rPr>
                <w:rStyle w:val="row-content"/>
                <w:b/>
              </w:rPr>
              <w:t xml:space="preserve">Data Source</w:t>
            </w:r>
          </w:p>
          <w:p>
            <w:hyperlink w:history="true" r:id="R89c9cd3f43b14c2c">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640a1b8afb014aa9">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 (resupplied for crude rate data), 2013–14—Nationally, by waiting time category, by:</w:t>
            </w:r>
          </w:p>
          <w:p>
            <w:pPr>
              <w:pStyle w:val="ListParagraph"/>
              <w:numPr>
                <w:ilvl w:val="0"/>
                <w:numId w:val="2"/>
              </w:numPr>
            </w:pPr>
            <w:r>
              <w:rPr>
                <w:rStyle w:val="row-content-rich-text"/>
              </w:rPr>
              <w:t xml:space="preserve">2011 Socio-Economic Indexes for Areas (SEIFA) Index of Relative Socioeconomic Disadvantage (IRSD) quintiles</w:t>
            </w:r>
          </w:p>
          <w:p>
            <w:pPr>
              <w:pStyle w:val="ListParagraph"/>
              <w:numPr>
                <w:ilvl w:val="0"/>
                <w:numId w:val="2"/>
              </w:numPr>
            </w:pPr>
            <w:r>
              <w:rPr>
                <w:rStyle w:val="row-content-rich-text"/>
              </w:rPr>
              <w:t xml:space="preserve">remoteness (Australian Statistical Geography Standard (ASGS) Remoteness Structure)</w:t>
            </w:r>
          </w:p>
          <w:p>
            <w:pPr>
              <w:spacing w:after="160"/>
            </w:pPr>
            <w:r>
              <w:rPr>
                <w:rStyle w:val="row-content-rich-text"/>
              </w:rPr>
              <w:t xml:space="preserve">2012–13 (resupplied for crude rate data), 2013–14—State and territory, by waiting time category.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1bc5d170699d4ce4">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Specified waiting time categories (less than one month, one month or more)</w:t>
            </w:r>
          </w:p>
          <w:p>
            <w:r>
              <w:rPr>
                <w:rStyle w:val="row-content"/>
                <w:b/>
              </w:rPr>
              <w:t xml:space="preserve">Data Source</w:t>
            </w:r>
          </w:p>
          <w:p>
            <w:hyperlink w:history="true" r:id="Rbce07e04eae24f3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8228b7a5b0d14572">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disaggregations by state/territory and remoteness</w:t>
            </w:r>
          </w:p>
          <w:p>
            <w:r>
              <w:rPr>
                <w:rStyle w:val="row-content"/>
              </w:rPr>
              <w:t xml:space="preserve"> </w:t>
            </w:r>
          </w:p>
          <w:p>
            <w:r>
              <w:rPr>
                <w:rStyle w:val="row-content"/>
                <w:b/>
                <w:color w:val="000000"/>
              </w:rPr>
              <w:t xml:space="preserve">Data Element / Data Set</w:t>
            </w:r>
            <w:r>
              <w:rPr>
                <w:rStyle w:val="row-content"/>
              </w:rPr>
              <w:t xml:space="preserve">Specified waiting time categories (less than one month, one month or more)</w:t>
            </w:r>
          </w:p>
          <w:p>
            <w:r>
              <w:rPr>
                <w:rStyle w:val="row-content"/>
                <w:b/>
              </w:rPr>
              <w:t xml:space="preserve">Data Source</w:t>
            </w:r>
          </w:p>
          <w:p>
            <w:hyperlink w:history="true" r:id="R75f5d5edc9794d6a">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2015 National Healthcare Agreement (NHA) performance reporting: 2013–14 (total population: PEx); 2012–13 (Indigenous: AATSIHS).</w:t>
            </w:r>
          </w:p>
          <w:p>
            <w:pPr>
              <w:spacing w:after="160"/>
            </w:pPr>
            <w:r>
              <w:rPr>
                <w:rStyle w:val="row-content-rich-text"/>
              </w:rPr>
              <w:t xml:space="preserve">In the Patient Experience Survey of 2011/12, waiting times referred only to those who had seen a dental professional at a government dental clinic. These data were used for the 2013 reporting cycle. In 2012/13, the question was expanded to all those who had been put on a waiting list for a government dental clinic and these data are reported in the 2014 reporting cycle. Neither of these options include the possibility of using other services that have been outsourced by a government process. </w:t>
            </w:r>
          </w:p>
          <w:p>
            <w:pPr/>
            <w:r>
              <w:rPr>
                <w:rStyle w:val="row-content-rich-text"/>
              </w:rPr>
              <w:t xml:space="preserve">The ABS Patient Experience Survey is being used as an interim data source for this indicator, while a Public Dental Waiting Times NMDS is developed. The first data available from the new NMDS is expected to be in respect of the 2013-14 financial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958d00364594f72">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caaf44fc7be46c3">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e236a843d394817">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 Proxy measure.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afea3570b04447">
              <w:r>
                <w:rPr>
                  <w:rStyle w:val="Hyperlink"/>
                </w:rPr>
                <w:t xml:space="preserve">National Healthcare Agreement: PI 13-Waiting times for public dentistry, 2014</w:t>
              </w:r>
            </w:hyperlink>
          </w:p>
          <w:p>
            <w:pPr>
              <w:pStyle w:val="registration-status"/>
              <w:spacing w:before="0" w:after="0"/>
            </w:pPr>
            <w:hyperlink w:history="true" r:id="R5cfa987118c24db5">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f505d861850c4c1c">
              <w:r>
                <w:rPr>
                  <w:rStyle w:val="Hyperlink"/>
                </w:rPr>
                <w:t xml:space="preserve">National Healthcare Agreement: PI 13–Waiting times for public dentistry, 2016</w:t>
              </w:r>
            </w:hyperlink>
          </w:p>
          <w:p>
            <w:pPr>
              <w:pStyle w:val="registration-status"/>
              <w:spacing w:before="0" w:after="0"/>
            </w:pPr>
            <w:hyperlink w:history="true" r:id="R7d4220f96d604df2">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3664a393198d43cd">
              <w:r>
                <w:rPr>
                  <w:rStyle w:val="Hyperlink"/>
                </w:rPr>
                <w:t xml:space="preserve">National Healthcare Agreement: PI 32-Patient satisfaction/experience, 2015</w:t>
              </w:r>
            </w:hyperlink>
          </w:p>
          <w:p>
            <w:pPr>
              <w:pStyle w:val="registration-status"/>
              <w:spacing w:before="0" w:after="0"/>
            </w:pPr>
            <w:hyperlink w:history="true" r:id="R12a38d482dce4a57">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734dc8ccfb6242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559042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0545c94c1b40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4dc8ccfb6242bf" /><Relationship Type="http://schemas.openxmlformats.org/officeDocument/2006/relationships/header" Target="/word/header1.xml" Id="R3a4de289fa8c4107" /><Relationship Type="http://schemas.openxmlformats.org/officeDocument/2006/relationships/settings" Target="/word/settings.xml" Id="R9adcfd5850e3448b" /><Relationship Type="http://schemas.openxmlformats.org/officeDocument/2006/relationships/styles" Target="/word/styles.xml" Id="R92fee6ca629943c1" /><Relationship Type="http://schemas.openxmlformats.org/officeDocument/2006/relationships/numbering" Target="/word/numbering.xml" Id="R96e82dc335b94ea7" /><Relationship Type="http://schemas.openxmlformats.org/officeDocument/2006/relationships/hyperlink" Target="https://meteor.aihw.gov.au/RegistrationAuthority/12" TargetMode="External" Id="R9bd21e763c3a449b" /><Relationship Type="http://schemas.openxmlformats.org/officeDocument/2006/relationships/hyperlink" Target="https://meteor.aihw.gov.au/content/558998" TargetMode="External" Id="Rb833519350084d3e" /><Relationship Type="http://schemas.openxmlformats.org/officeDocument/2006/relationships/hyperlink" Target="https://meteor.aihw.gov.au/RegistrationAuthority/12" TargetMode="External" Id="Rba2d4603ceab4f9e" /><Relationship Type="http://schemas.openxmlformats.org/officeDocument/2006/relationships/hyperlink" Target="https://meteor.aihw.gov.au/content/393484" TargetMode="External" Id="Rbb4181adb6804f7b" /><Relationship Type="http://schemas.openxmlformats.org/officeDocument/2006/relationships/hyperlink" Target="https://meteor.aihw.gov.au/RegistrationAuthority/12" TargetMode="External" Id="R21cca18d728f4205" /><Relationship Type="http://schemas.openxmlformats.org/officeDocument/2006/relationships/hyperlink" Target="https://meteor.aihw.gov.au/content/559119" TargetMode="External" Id="Ra319b3ab238a4275" /><Relationship Type="http://schemas.openxmlformats.org/officeDocument/2006/relationships/hyperlink" Target="https://meteor.aihw.gov.au/RegistrationAuthority/12" TargetMode="External" Id="R8943c22841d644ba" /><Relationship Type="http://schemas.openxmlformats.org/officeDocument/2006/relationships/hyperlink" Target="https://meteor.aihw.gov.au/content/394410" TargetMode="External" Id="R4d79b75e85454796" /><Relationship Type="http://schemas.openxmlformats.org/officeDocument/2006/relationships/hyperlink" Target="https://meteor.aihw.gov.au/content/394410" TargetMode="External" Id="R44fac507443c4cb2" /><Relationship Type="http://schemas.openxmlformats.org/officeDocument/2006/relationships/hyperlink" Target="https://meteor.aihw.gov.au/content/394410" TargetMode="External" Id="R61c6d63552584a3c" /><Relationship Type="http://schemas.openxmlformats.org/officeDocument/2006/relationships/hyperlink" Target="https://meteor.aihw.gov.au/content/585489" TargetMode="External" Id="R9d521b0a92344492" /><Relationship Type="http://schemas.openxmlformats.org/officeDocument/2006/relationships/hyperlink" Target="https://meteor.aihw.gov.au/content/585489" TargetMode="External" Id="R56ced354d6ac4192" /><Relationship Type="http://schemas.openxmlformats.org/officeDocument/2006/relationships/hyperlink" Target="https://meteor.aihw.gov.au/content/585489" TargetMode="External" Id="R1f5ddf2df9c64e84" /><Relationship Type="http://schemas.openxmlformats.org/officeDocument/2006/relationships/hyperlink" Target="https://meteor.aihw.gov.au/content/394410" TargetMode="External" Id="R096d8792a1624713" /><Relationship Type="http://schemas.openxmlformats.org/officeDocument/2006/relationships/hyperlink" Target="https://meteor.aihw.gov.au/content/394410" TargetMode="External" Id="R5cedf8dcb64e4841" /><Relationship Type="http://schemas.openxmlformats.org/officeDocument/2006/relationships/hyperlink" Target="https://meteor.aihw.gov.au/content/585489" TargetMode="External" Id="R89c9cd3f43b14c2c" /><Relationship Type="http://schemas.openxmlformats.org/officeDocument/2006/relationships/hyperlink" Target="https://meteor.aihw.gov.au/content/585489" TargetMode="External" Id="R640a1b8afb014aa9" /><Relationship Type="http://schemas.openxmlformats.org/officeDocument/2006/relationships/hyperlink" Target="https://meteor.aihw.gov.au/content/394410" TargetMode="External" Id="R1bc5d170699d4ce4" /><Relationship Type="http://schemas.openxmlformats.org/officeDocument/2006/relationships/hyperlink" Target="https://meteor.aihw.gov.au/content/394410" TargetMode="External" Id="Rbce07e04eae24f3c" /><Relationship Type="http://schemas.openxmlformats.org/officeDocument/2006/relationships/hyperlink" Target="https://meteor.aihw.gov.au/content/585489" TargetMode="External" Id="R8228b7a5b0d14572" /><Relationship Type="http://schemas.openxmlformats.org/officeDocument/2006/relationships/hyperlink" Target="https://meteor.aihw.gov.au/content/585489" TargetMode="External" Id="R75f5d5edc9794d6a" /><Relationship Type="http://schemas.openxmlformats.org/officeDocument/2006/relationships/hyperlink" Target="https://meteor.aihw.gov.au/content/392591" TargetMode="External" Id="Rc958d00364594f72" /><Relationship Type="http://schemas.openxmlformats.org/officeDocument/2006/relationships/hyperlink" Target="https://meteor.aihw.gov.au/content/394410" TargetMode="External" Id="R5caaf44fc7be46c3" /><Relationship Type="http://schemas.openxmlformats.org/officeDocument/2006/relationships/hyperlink" Target="https://meteor.aihw.gov.au/content/585489" TargetMode="External" Id="R1e236a843d394817" /><Relationship Type="http://schemas.openxmlformats.org/officeDocument/2006/relationships/hyperlink" Target="https://meteor.aihw.gov.au/content/517658" TargetMode="External" Id="R31afea3570b04447" /><Relationship Type="http://schemas.openxmlformats.org/officeDocument/2006/relationships/hyperlink" Target="https://meteor.aihw.gov.au/RegistrationAuthority/12" TargetMode="External" Id="R5cfa987118c24db5" /><Relationship Type="http://schemas.openxmlformats.org/officeDocument/2006/relationships/hyperlink" Target="https://meteor.aihw.gov.au/content/602211" TargetMode="External" Id="Rf505d861850c4c1c" /><Relationship Type="http://schemas.openxmlformats.org/officeDocument/2006/relationships/hyperlink" Target="https://meteor.aihw.gov.au/RegistrationAuthority/12" TargetMode="External" Id="R7d4220f96d604df2" /><Relationship Type="http://schemas.openxmlformats.org/officeDocument/2006/relationships/hyperlink" Target="https://meteor.aihw.gov.au/content/559002" TargetMode="External" Id="R3664a393198d43cd" /><Relationship Type="http://schemas.openxmlformats.org/officeDocument/2006/relationships/hyperlink" Target="https://meteor.aihw.gov.au/RegistrationAuthority/12" TargetMode="External" Id="R12a38d482dce4a57" /></Relationships>
</file>

<file path=word/_rels/header1.xml.rels>&#65279;<?xml version="1.0" encoding="utf-8"?><Relationships xmlns="http://schemas.openxmlformats.org/package/2006/relationships"><Relationship Type="http://schemas.openxmlformats.org/officeDocument/2006/relationships/image" Target="/media/image.png" Id="Rf50545c94c1b40df" /></Relationships>
</file>