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5f39d1a55e4fe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23-Unplanned hospital readmission rates,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ff781151264ea9">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55e4511d0343b4">
              <w:r>
                <w:rPr>
                  <w:rStyle w:val="Hyperlink"/>
                </w:rPr>
                <w:t xml:space="preserve">National Healthcare Agreement (2015)</w:t>
              </w:r>
            </w:hyperlink>
          </w:p>
          <w:p>
            <w:pPr>
              <w:spacing w:before="0" w:after="0"/>
            </w:pPr>
            <w:r>
              <w:rPr>
                <w:rStyle w:val="row-content"/>
                <w:color w:val="244061"/>
              </w:rPr>
              <w:t xml:space="preserve">       </w:t>
            </w:r>
            <w:hyperlink w:history="true" r:id="R16240796063b493b">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987203fe3e74cfd">
              <w:r>
                <w:rPr>
                  <w:rStyle w:val="Hyperlink"/>
                </w:rPr>
                <w:t xml:space="preserve">Hospital and Related Care</w:t>
              </w:r>
            </w:hyperlink>
          </w:p>
          <w:p>
            <w:pPr>
              <w:spacing w:before="0" w:after="0"/>
            </w:pPr>
            <w:r>
              <w:rPr>
                <w:rStyle w:val="row-content"/>
                <w:color w:val="244061"/>
              </w:rPr>
              <w:t xml:space="preserve">       </w:t>
            </w:r>
            <w:hyperlink w:history="true" r:id="Re95134cd58794d04">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0a6db02e85ab4191">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0fe000e00a241d8">
              <w:r>
                <w:rPr>
                  <w:rStyle w:val="Hyperlink"/>
                </w:rPr>
                <w:t xml:space="preserve">National Healthcare Agreement: PI 23-Unplanned hospital readmission rates, 2015 QS</w:t>
              </w:r>
            </w:hyperlink>
          </w:p>
          <w:p>
            <w:pPr>
              <w:spacing w:before="0" w:after="0"/>
            </w:pPr>
            <w:r>
              <w:rPr>
                <w:rStyle w:val="row-content"/>
                <w:color w:val="244061"/>
              </w:rPr>
              <w:t xml:space="preserve">       </w:t>
            </w:r>
            <w:hyperlink w:history="true" r:id="Re3a546e2705a4d88">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(7th Ed) codes: T80–88, T98.3, E89, G97, H59, H95, I97, J95, K91, M96 or N99.  </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T98.3 Sequelae of complications of surgical and medical care, not elsewhere classified</w:t>
                  </w:r>
                </w:p>
              </w:tc>
            </w:tr>
            <w:tr>
              <w:trPr/>
              <w:tc>
                <w:tcPr>
                  <w:tcW w:w="5000" w:type="pct"/>
                  <w:vAlign w:val="top"/>
                </w:tcPr>
                <w:p>
                  <w:r>
                    <w:t xml:space="preserve">E89 Postprocedural endocrine and metabolic disorders, not elsewhere classified</w:t>
                  </w:r>
                </w:p>
              </w:tc>
            </w:tr>
            <w:tr>
              <w:trPr/>
              <w:tc>
                <w:tcPr>
                  <w:tcW w:w="5000" w:type="pct"/>
                  <w:vAlign w:val="top"/>
                </w:tcPr>
                <w:p>
                  <w:r>
                    <w:t xml:space="preserve">G97 Postprocedural disorders of nervous system, not elsewhere classified</w:t>
                  </w:r>
                </w:p>
              </w:tc>
            </w:tr>
            <w:tr>
              <w:trPr/>
              <w:tc>
                <w:tcPr>
                  <w:tcW w:w="5000" w:type="pct"/>
                  <w:vAlign w:val="top"/>
                </w:tcPr>
                <w:p>
                  <w:r>
                    <w:t xml:space="preserve">H59 Postprocedural disorders of eye and adnexa, not elsewhere classified</w:t>
                  </w:r>
                </w:p>
              </w:tc>
            </w:tr>
            <w:tr>
              <w:trPr/>
              <w:tc>
                <w:tcPr>
                  <w:tcW w:w="5000" w:type="pct"/>
                  <w:vAlign w:val="top"/>
                </w:tcPr>
                <w:p>
                  <w:r>
                    <w:t xml:space="preserve">H95 Postprocedural disorders of ear and mastoid process, not elsewhere classified</w:t>
                  </w:r>
                </w:p>
              </w:tc>
            </w:tr>
            <w:tr>
              <w:trPr/>
              <w:tc>
                <w:tcPr>
                  <w:tcW w:w="5000" w:type="pct"/>
                  <w:vAlign w:val="top"/>
                </w:tcPr>
                <w:p>
                  <w:r>
                    <w:t xml:space="preserve">I97 Postprocedural disorders of circulatory system, not elsewhere classified</w:t>
                  </w:r>
                </w:p>
              </w:tc>
            </w:tr>
            <w:tr>
              <w:trPr/>
              <w:tc>
                <w:tcPr>
                  <w:tcW w:w="5000" w:type="pct"/>
                  <w:vAlign w:val="top"/>
                </w:tcPr>
                <w:p>
                  <w:r>
                    <w:t xml:space="preserve">J95 Postprocedural respiratory disorders, not elsewhere classified</w:t>
                  </w:r>
                </w:p>
              </w:tc>
            </w:tr>
            <w:tr>
              <w:trPr/>
              <w:tc>
                <w:tcPr>
                  <w:tcW w:w="5000" w:type="pct"/>
                  <w:vAlign w:val="top"/>
                </w:tcPr>
                <w:p>
                  <w:r>
                    <w:t xml:space="preserve">K91 Postprocedural disorders of digestive system, not elsewhere classified</w:t>
                  </w:r>
                </w:p>
              </w:tc>
            </w:tr>
            <w:tr>
              <w:trPr/>
              <w:tc>
                <w:tcPr>
                  <w:tcW w:w="5000" w:type="pct"/>
                  <w:vAlign w:val="top"/>
                </w:tcPr>
                <w:p>
                  <w:r>
                    <w:t xml:space="preserve">M96 Postprocedural musculoskeletal disorders, not elsewhere classified</w:t>
                  </w:r>
                </w:p>
              </w:tc>
            </w:tr>
            <w:tr>
              <w:trPr/>
              <w:tc>
                <w:tcPr>
                  <w:tcW w:w="5000" w:type="pct"/>
                  <w:vAlign w:val="top"/>
                </w:tcPr>
                <w:p>
                  <w:r>
                    <w:t xml:space="preserve">N99 Postprocedural disorders of genitourinary system, not elsewhere classified</w:t>
                  </w:r>
                </w:p>
              </w:tc>
            </w:tr>
          </w:tbl>
          <w:p>
            <w:r>
              <w:t xml:space="preserve"> </w:t>
            </w:r>
          </w:p>
          <w:p>
            <w:r>
              <w:rPr>
                <w:b/>
              </w:rPr>
              <w:t xml:space="preserve">Procedure codes</w:t>
            </w:r>
          </w:p>
          <w:p>
            <w:r>
              <w:t xml:space="preserve">Number of separations in which one of the following surgical procedures was undertaken: knee replacement; hip replacement; tonsillectomy and adenoidectomy; hysterectomy; prostatectomy; cataract surgery; appendicectomy.</w:t>
            </w:r>
          </w:p>
          <w:p>
            <w:r>
              <w:t xml:space="preserve">The following is a list of the specific ACHI (7th Ed) procedure codes which are included in the specifications for each of the selected surgical procedures.</w:t>
            </w:r>
          </w:p>
          <w:p>
            <w:r>
              <w:t xml:space="preserve"> </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50" w:type="pct"/>
                  <w:vAlign w:val="top"/>
                </w:tcPr>
                <w:p>
                  <w:r>
                    <w:rPr>
                      <w:b/>
                    </w:rPr>
                    <w:t xml:space="preserve">Procedure</w:t>
                  </w:r>
                </w:p>
              </w:tc>
              <w:tc>
                <w:tcPr>
                  <w:tcW w:w="1800" w:type="pct"/>
                  <w:vAlign w:val="top"/>
                </w:tcPr>
                <w:p>
                  <w:r>
                    <w:rPr>
                      <w:b/>
                    </w:rPr>
                    <w:t xml:space="preserve">Procedure Codes</w:t>
                  </w:r>
                </w:p>
              </w:tc>
              <w:tc>
                <w:tcPr>
                  <w:tcW w:w="2500" w:type="pct"/>
                  <w:vAlign w:val="top"/>
                </w:tcPr>
                <w:p>
                  <w:r>
                    <w:rPr>
                      <w:b/>
                    </w:rPr>
                    <w:t xml:space="preserve">Description</w:t>
                  </w:r>
                </w:p>
              </w:tc>
            </w:tr>
            <w:tr>
              <w:trPr/>
              <w:tc>
                <w:tcPr>
                  <w:tcW w:w="650" w:type="pct"/>
                  <w:vAlign w:val="top"/>
                </w:tcPr>
                <w:p>
                  <w:r>
                    <w:t xml:space="preserve">Knee replacement</w:t>
                  </w:r>
                </w:p>
              </w:tc>
              <w:tc>
                <w:tcPr>
                  <w:tcW w:w="1800" w:type="pct"/>
                  <w:vAlign w:val="top"/>
                </w:tcPr>
                <w:p>
                  <w:r>
                    <w:t xml:space="preserve">49518-00</w:t>
                  </w:r>
                </w:p>
              </w:tc>
              <w:tc>
                <w:tcPr>
                  <w:tcW w:w="2500" w:type="pct"/>
                  <w:vAlign w:val="top"/>
                </w:tcPr>
                <w:p>
                  <w:r>
                    <w:t xml:space="preserve">Total arthroplasty of knee, unilateral</w:t>
                  </w:r>
                </w:p>
              </w:tc>
            </w:tr>
            <w:tr>
              <w:trPr/>
              <w:tc>
                <w:tcPr>
                  <w:tcW w:w="650" w:type="pct"/>
                  <w:vAlign w:val="top"/>
                </w:tcPr>
                <w:p>
                  <w:r>
                    <w:t xml:space="preserve"> </w:t>
                  </w:r>
                </w:p>
              </w:tc>
              <w:tc>
                <w:tcPr>
                  <w:tcW w:w="1800" w:type="pct"/>
                  <w:vAlign w:val="top"/>
                </w:tcPr>
                <w:p>
                  <w:r>
                    <w:t xml:space="preserve">49519-00</w:t>
                  </w:r>
                </w:p>
              </w:tc>
              <w:tc>
                <w:tcPr>
                  <w:tcW w:w="2500" w:type="pct"/>
                  <w:vAlign w:val="top"/>
                </w:tcPr>
                <w:p>
                  <w:r>
                    <w:t xml:space="preserve">Total arthroplasty of knee, bilateral</w:t>
                  </w:r>
                </w:p>
              </w:tc>
            </w:tr>
            <w:tr>
              <w:trPr/>
              <w:tc>
                <w:tcPr>
                  <w:tcW w:w="650" w:type="pct"/>
                  <w:vAlign w:val="top"/>
                </w:tcPr>
                <w:p>
                  <w:r>
                    <w:t xml:space="preserve"> </w:t>
                  </w:r>
                </w:p>
              </w:tc>
              <w:tc>
                <w:tcPr>
                  <w:tcW w:w="1800" w:type="pct"/>
                  <w:vAlign w:val="top"/>
                </w:tcPr>
                <w:p>
                  <w:r>
                    <w:t xml:space="preserve">49521-02</w:t>
                  </w:r>
                </w:p>
              </w:tc>
              <w:tc>
                <w:tcPr>
                  <w:tcW w:w="2500" w:type="pct"/>
                  <w:vAlign w:val="top"/>
                </w:tcPr>
                <w:p>
                  <w:r>
                    <w:t xml:space="preserve">Total arthroplasty of knee with bone graft to tibia, unilateral</w:t>
                  </w:r>
                </w:p>
                <w:p>
                  <w:r>
                    <w:t xml:space="preserve"> </w:t>
                  </w:r>
                </w:p>
              </w:tc>
            </w:tr>
            <w:tr>
              <w:trPr/>
              <w:tc>
                <w:tcPr>
                  <w:tcW w:w="650" w:type="pct"/>
                  <w:vAlign w:val="top"/>
                </w:tcPr>
                <w:p>
                  <w:r>
                    <w:t xml:space="preserve">Hip replacement</w:t>
                  </w:r>
                </w:p>
              </w:tc>
              <w:tc>
                <w:tcPr>
                  <w:tcW w:w="1800" w:type="pct"/>
                  <w:vAlign w:val="top"/>
                </w:tcPr>
                <w:p>
                  <w:r>
                    <w:t xml:space="preserve">49318-00</w:t>
                  </w:r>
                </w:p>
              </w:tc>
              <w:tc>
                <w:tcPr>
                  <w:tcW w:w="2500" w:type="pct"/>
                  <w:vAlign w:val="top"/>
                </w:tcPr>
                <w:p>
                  <w:r>
                    <w:t xml:space="preserve">Total arthroplasty of hip, unilateral</w:t>
                  </w:r>
                </w:p>
              </w:tc>
            </w:tr>
            <w:tr>
              <w:trPr/>
              <w:tc>
                <w:tcPr>
                  <w:tcW w:w="650" w:type="pct"/>
                  <w:vAlign w:val="top"/>
                </w:tcPr>
                <w:p>
                  <w:r>
                    <w:t xml:space="preserve"> </w:t>
                  </w:r>
                </w:p>
              </w:tc>
              <w:tc>
                <w:tcPr>
                  <w:tcW w:w="1800" w:type="pct"/>
                  <w:vAlign w:val="top"/>
                </w:tcPr>
                <w:p>
                  <w:r>
                    <w:t xml:space="preserve">49319-00</w:t>
                  </w:r>
                </w:p>
              </w:tc>
              <w:tc>
                <w:tcPr>
                  <w:tcW w:w="2500" w:type="pct"/>
                  <w:vAlign w:val="top"/>
                </w:tcPr>
                <w:p>
                  <w:r>
                    <w:t xml:space="preserve">Total arthroplasty of hip, bilateral</w:t>
                  </w:r>
                </w:p>
                <w:p>
                  <w:r>
                    <w:t xml:space="preserve"> </w:t>
                  </w:r>
                </w:p>
              </w:tc>
            </w:tr>
            <w:tr>
              <w:trPr/>
              <w:tc>
                <w:tcPr>
                  <w:tcW w:w="650" w:type="pct"/>
                  <w:vAlign w:val="top"/>
                </w:tcPr>
                <w:p>
                  <w:r>
                    <w:t xml:space="preserve">Tonsillectomy and adenoidectomy</w:t>
                  </w:r>
                </w:p>
              </w:tc>
              <w:tc>
                <w:tcPr>
                  <w:tcW w:w="1800" w:type="pct"/>
                  <w:vAlign w:val="top"/>
                </w:tcPr>
                <w:p>
                  <w:r>
                    <w:t xml:space="preserve">41789-00</w:t>
                  </w:r>
                </w:p>
              </w:tc>
              <w:tc>
                <w:tcPr>
                  <w:tcW w:w="2500" w:type="pct"/>
                  <w:vAlign w:val="top"/>
                </w:tcPr>
                <w:p>
                  <w:r>
                    <w:t xml:space="preserve">Tonsillectomy without adenoidectomy</w:t>
                  </w:r>
                </w:p>
              </w:tc>
            </w:tr>
            <w:tr>
              <w:trPr/>
              <w:tc>
                <w:tcPr>
                  <w:tcW w:w="650" w:type="pct"/>
                  <w:vAlign w:val="top"/>
                </w:tcPr>
                <w:p>
                  <w:r>
                    <w:t xml:space="preserve"> </w:t>
                  </w:r>
                </w:p>
              </w:tc>
              <w:tc>
                <w:tcPr>
                  <w:tcW w:w="1800" w:type="pct"/>
                  <w:vAlign w:val="top"/>
                </w:tcPr>
                <w:p>
                  <w:r>
                    <w:t xml:space="preserve">41789-01</w:t>
                  </w:r>
                </w:p>
              </w:tc>
              <w:tc>
                <w:tcPr>
                  <w:tcW w:w="2500" w:type="pct"/>
                  <w:vAlign w:val="top"/>
                </w:tcPr>
                <w:p>
                  <w:r>
                    <w:t xml:space="preserve">Tonsillectomy with adenoidectomy</w:t>
                  </w:r>
                </w:p>
              </w:tc>
            </w:tr>
            <w:tr>
              <w:trPr/>
              <w:tc>
                <w:tcPr>
                  <w:tcW w:w="650" w:type="pct"/>
                  <w:vAlign w:val="top"/>
                </w:tcPr>
                <w:p>
                  <w:r>
                    <w:t xml:space="preserve"> </w:t>
                  </w:r>
                </w:p>
              </w:tc>
              <w:tc>
                <w:tcPr>
                  <w:tcW w:w="1800" w:type="pct"/>
                  <w:vAlign w:val="top"/>
                </w:tcPr>
                <w:p>
                  <w:r>
                    <w:t xml:space="preserve">41801-00</w:t>
                  </w:r>
                </w:p>
              </w:tc>
              <w:tc>
                <w:tcPr>
                  <w:tcW w:w="2500" w:type="pct"/>
                  <w:vAlign w:val="top"/>
                </w:tcPr>
                <w:p>
                  <w:r>
                    <w:t xml:space="preserve">Adenoidectomy without tonsillectomy</w:t>
                  </w:r>
                </w:p>
                <w:p>
                  <w:r>
                    <w:t xml:space="preserve"> </w:t>
                  </w:r>
                </w:p>
              </w:tc>
            </w:tr>
            <w:tr>
              <w:trPr/>
              <w:tc>
                <w:tcPr>
                  <w:tcW w:w="650" w:type="pct"/>
                  <w:vAlign w:val="top"/>
                </w:tcPr>
                <w:p>
                  <w:r>
                    <w:t xml:space="preserve">Hysterectomy</w:t>
                  </w:r>
                </w:p>
              </w:tc>
              <w:tc>
                <w:tcPr>
                  <w:tcW w:w="1800" w:type="pct"/>
                  <w:vAlign w:val="top"/>
                </w:tcPr>
                <w:p>
                  <w:r>
                    <w:t xml:space="preserve">35653-01</w:t>
                  </w:r>
                </w:p>
              </w:tc>
              <w:tc>
                <w:tcPr>
                  <w:tcW w:w="2500" w:type="pct"/>
                  <w:vAlign w:val="top"/>
                </w:tcPr>
                <w:p>
                  <w:r>
                    <w:t xml:space="preserve">Total abdominal hysterectomy</w:t>
                  </w:r>
                </w:p>
              </w:tc>
            </w:tr>
            <w:tr>
              <w:trPr/>
              <w:tc>
                <w:tcPr>
                  <w:tcW w:w="650" w:type="pct"/>
                  <w:vAlign w:val="top"/>
                </w:tcPr>
                <w:p>
                  <w:r>
                    <w:t xml:space="preserve"> </w:t>
                  </w:r>
                </w:p>
              </w:tc>
              <w:tc>
                <w:tcPr>
                  <w:tcW w:w="1800" w:type="pct"/>
                  <w:vAlign w:val="top"/>
                </w:tcPr>
                <w:p>
                  <w:r>
                    <w:t xml:space="preserve">35653-04</w:t>
                  </w:r>
                </w:p>
              </w:tc>
              <w:tc>
                <w:tcPr>
                  <w:tcW w:w="2500" w:type="pct"/>
                  <w:vAlign w:val="top"/>
                </w:tcPr>
                <w:p>
                  <w:r>
                    <w:t xml:space="preserve">Total abdominal hysterectomy with removal of adnexa</w:t>
                  </w:r>
                </w:p>
              </w:tc>
            </w:tr>
            <w:tr>
              <w:trPr/>
              <w:tc>
                <w:tcPr>
                  <w:tcW w:w="650" w:type="pct"/>
                  <w:vAlign w:val="top"/>
                </w:tcPr>
                <w:p>
                  <w:r>
                    <w:t xml:space="preserve"> </w:t>
                  </w:r>
                </w:p>
              </w:tc>
              <w:tc>
                <w:tcPr>
                  <w:tcW w:w="1800" w:type="pct"/>
                  <w:vAlign w:val="top"/>
                </w:tcPr>
                <w:p>
                  <w:r>
                    <w:t xml:space="preserve">35661-00</w:t>
                  </w:r>
                </w:p>
              </w:tc>
              <w:tc>
                <w:tcPr>
                  <w:tcW w:w="2500" w:type="pct"/>
                  <w:vAlign w:val="top"/>
                </w:tcPr>
                <w:p>
                  <w:r>
                    <w:t xml:space="preserve">Abdominal hysterectomy with extensive retroperitoneal dissection</w:t>
                  </w:r>
                </w:p>
              </w:tc>
            </w:tr>
            <w:tr>
              <w:trPr/>
              <w:tc>
                <w:tcPr>
                  <w:tcW w:w="650" w:type="pct"/>
                  <w:vAlign w:val="top"/>
                </w:tcPr>
                <w:p>
                  <w:r>
                    <w:t xml:space="preserve"> </w:t>
                  </w:r>
                </w:p>
              </w:tc>
              <w:tc>
                <w:tcPr>
                  <w:tcW w:w="1800" w:type="pct"/>
                  <w:vAlign w:val="top"/>
                </w:tcPr>
                <w:p>
                  <w:r>
                    <w:t xml:space="preserve">35670-00</w:t>
                  </w:r>
                </w:p>
              </w:tc>
              <w:tc>
                <w:tcPr>
                  <w:tcW w:w="2500" w:type="pct"/>
                  <w:vAlign w:val="top"/>
                </w:tcPr>
                <w:p>
                  <w:r>
                    <w:t xml:space="preserve">Abdominal hysterectomy with radical excision of pelvic lymph nodes</w:t>
                  </w:r>
                </w:p>
              </w:tc>
            </w:tr>
            <w:tr>
              <w:trPr/>
              <w:tc>
                <w:tcPr>
                  <w:tcW w:w="650" w:type="pct"/>
                  <w:vAlign w:val="top"/>
                </w:tcPr>
                <w:p>
                  <w:r>
                    <w:t xml:space="preserve"> </w:t>
                  </w:r>
                </w:p>
              </w:tc>
              <w:tc>
                <w:tcPr>
                  <w:tcW w:w="1800" w:type="pct"/>
                  <w:vAlign w:val="top"/>
                </w:tcPr>
                <w:p>
                  <w:r>
                    <w:t xml:space="preserve">35756-00</w:t>
                  </w:r>
                </w:p>
              </w:tc>
              <w:tc>
                <w:tcPr>
                  <w:tcW w:w="2500" w:type="pct"/>
                  <w:vAlign w:val="top"/>
                </w:tcPr>
                <w:p>
                  <w:r>
                    <w:t xml:space="preserve">Laparoscopically assisted vaginal hysterectomy proceeding to abdominal hysterectomy</w:t>
                  </w:r>
                </w:p>
              </w:tc>
            </w:tr>
            <w:tr>
              <w:trPr/>
              <w:tc>
                <w:tcPr>
                  <w:tcW w:w="650" w:type="pct"/>
                  <w:vAlign w:val="top"/>
                </w:tcPr>
                <w:p>
                  <w:r>
                    <w:t xml:space="preserve"> </w:t>
                  </w:r>
                </w:p>
              </w:tc>
              <w:tc>
                <w:tcPr>
                  <w:tcW w:w="1800" w:type="pct"/>
                  <w:vAlign w:val="top"/>
                </w:tcPr>
                <w:p>
                  <w:r>
                    <w:t xml:space="preserve">35756-03</w:t>
                  </w:r>
                </w:p>
              </w:tc>
              <w:tc>
                <w:tcPr>
                  <w:tcW w:w="2500" w:type="pct"/>
                  <w:vAlign w:val="top"/>
                </w:tcPr>
                <w:p>
                  <w:r>
                    <w:t xml:space="preserve">Laparoscopically assisted vaginal hysterectomy proceeding to abdominal hysterectomy with removal of adnexa</w:t>
                  </w:r>
                </w:p>
              </w:tc>
            </w:tr>
            <w:tr>
              <w:trPr/>
              <w:tc>
                <w:tcPr>
                  <w:tcW w:w="650" w:type="pct"/>
                  <w:vAlign w:val="top"/>
                </w:tcPr>
                <w:p>
                  <w:r>
                    <w:t xml:space="preserve"> </w:t>
                  </w:r>
                </w:p>
              </w:tc>
              <w:tc>
                <w:tcPr>
                  <w:tcW w:w="1800" w:type="pct"/>
                  <w:vAlign w:val="top"/>
                </w:tcPr>
                <w:p>
                  <w:r>
                    <w:t xml:space="preserve">90448-01</w:t>
                  </w:r>
                </w:p>
              </w:tc>
              <w:tc>
                <w:tcPr>
                  <w:tcW w:w="2500" w:type="pct"/>
                  <w:vAlign w:val="top"/>
                </w:tcPr>
                <w:p>
                  <w:r>
                    <w:t xml:space="preserve">Total laparoscopic abdominal hysterectomy</w:t>
                  </w:r>
                </w:p>
              </w:tc>
            </w:tr>
            <w:tr>
              <w:trPr/>
              <w:tc>
                <w:tcPr>
                  <w:tcW w:w="650" w:type="pct"/>
                  <w:vAlign w:val="top"/>
                </w:tcPr>
                <w:p>
                  <w:r>
                    <w:t xml:space="preserve"> </w:t>
                  </w:r>
                </w:p>
              </w:tc>
              <w:tc>
                <w:tcPr>
                  <w:tcW w:w="1800" w:type="pct"/>
                  <w:vAlign w:val="top"/>
                </w:tcPr>
                <w:p>
                  <w:r>
                    <w:t xml:space="preserve">90448-02</w:t>
                  </w:r>
                </w:p>
              </w:tc>
              <w:tc>
                <w:tcPr>
                  <w:tcW w:w="2500" w:type="pct"/>
                  <w:vAlign w:val="top"/>
                </w:tcPr>
                <w:p>
                  <w:r>
                    <w:t xml:space="preserve">Total laparoscopic abdominal hysterectomy with removal of adnexa </w:t>
                  </w:r>
                </w:p>
              </w:tc>
            </w:tr>
            <w:tr>
              <w:trPr/>
              <w:tc>
                <w:tcPr>
                  <w:tcW w:w="650" w:type="pct"/>
                  <w:vAlign w:val="top"/>
                </w:tcPr>
                <w:p>
                  <w:r>
                    <w:t xml:space="preserve"> </w:t>
                  </w:r>
                </w:p>
              </w:tc>
              <w:tc>
                <w:tcPr>
                  <w:tcW w:w="1800" w:type="pct"/>
                  <w:vAlign w:val="top"/>
                </w:tcPr>
                <w:p>
                  <w:r>
                    <w:t xml:space="preserve">35657-00</w:t>
                  </w:r>
                </w:p>
              </w:tc>
              <w:tc>
                <w:tcPr>
                  <w:tcW w:w="2500" w:type="pct"/>
                  <w:vAlign w:val="top"/>
                </w:tcPr>
                <w:p>
                  <w:r>
                    <w:t xml:space="preserve">Vaginal hysterectomy</w:t>
                  </w:r>
                </w:p>
              </w:tc>
            </w:tr>
            <w:tr>
              <w:trPr/>
              <w:tc>
                <w:tcPr>
                  <w:tcW w:w="650" w:type="pct"/>
                  <w:vAlign w:val="top"/>
                </w:tcPr>
                <w:p>
                  <w:r>
                    <w:t xml:space="preserve"> </w:t>
                  </w:r>
                </w:p>
              </w:tc>
              <w:tc>
                <w:tcPr>
                  <w:tcW w:w="1800" w:type="pct"/>
                  <w:vAlign w:val="top"/>
                </w:tcPr>
                <w:p>
                  <w:r>
                    <w:t xml:space="preserve">35673-02</w:t>
                  </w:r>
                </w:p>
              </w:tc>
              <w:tc>
                <w:tcPr>
                  <w:tcW w:w="2500" w:type="pct"/>
                  <w:vAlign w:val="top"/>
                </w:tcPr>
                <w:p>
                  <w:r>
                    <w:t xml:space="preserve">Vaginal hysterectomy with removal of adnexa</w:t>
                  </w:r>
                </w:p>
              </w:tc>
            </w:tr>
            <w:tr>
              <w:trPr/>
              <w:tc>
                <w:tcPr>
                  <w:tcW w:w="650" w:type="pct"/>
                  <w:vAlign w:val="top"/>
                </w:tcPr>
                <w:p>
                  <w:r>
                    <w:t xml:space="preserve"> </w:t>
                  </w:r>
                </w:p>
              </w:tc>
              <w:tc>
                <w:tcPr>
                  <w:tcW w:w="1800" w:type="pct"/>
                  <w:vAlign w:val="top"/>
                </w:tcPr>
                <w:p>
                  <w:r>
                    <w:t xml:space="preserve">35667-00</w:t>
                  </w:r>
                </w:p>
              </w:tc>
              <w:tc>
                <w:tcPr>
                  <w:tcW w:w="2500" w:type="pct"/>
                  <w:vAlign w:val="top"/>
                </w:tcPr>
                <w:p>
                  <w:r>
                    <w:t xml:space="preserve">Radical abdominal hysterectomy</w:t>
                  </w:r>
                </w:p>
              </w:tc>
            </w:tr>
            <w:tr>
              <w:trPr/>
              <w:tc>
                <w:tcPr>
                  <w:tcW w:w="650" w:type="pct"/>
                  <w:vAlign w:val="top"/>
                </w:tcPr>
                <w:p>
                  <w:r>
                    <w:t xml:space="preserve"> </w:t>
                  </w:r>
                </w:p>
              </w:tc>
              <w:tc>
                <w:tcPr>
                  <w:tcW w:w="1800" w:type="pct"/>
                  <w:vAlign w:val="top"/>
                </w:tcPr>
                <w:p>
                  <w:r>
                    <w:t xml:space="preserve">35664-00</w:t>
                  </w:r>
                </w:p>
              </w:tc>
              <w:tc>
                <w:tcPr>
                  <w:tcW w:w="2500" w:type="pct"/>
                  <w:vAlign w:val="top"/>
                </w:tcPr>
                <w:p>
                  <w:r>
                    <w:t xml:space="preserve">Radical abdominal hysterectomy with radical excision of pelvic lymph nodes</w:t>
                  </w:r>
                </w:p>
              </w:tc>
            </w:tr>
            <w:tr>
              <w:trPr/>
              <w:tc>
                <w:tcPr>
                  <w:tcW w:w="650" w:type="pct"/>
                  <w:vAlign w:val="top"/>
                </w:tcPr>
                <w:p>
                  <w:r>
                    <w:t xml:space="preserve"> </w:t>
                  </w:r>
                </w:p>
              </w:tc>
              <w:tc>
                <w:tcPr>
                  <w:tcW w:w="1800" w:type="pct"/>
                  <w:vAlign w:val="top"/>
                </w:tcPr>
                <w:p>
                  <w:r>
                    <w:t xml:space="preserve">35664-01</w:t>
                  </w:r>
                </w:p>
              </w:tc>
              <w:tc>
                <w:tcPr>
                  <w:tcW w:w="2500" w:type="pct"/>
                  <w:vAlign w:val="top"/>
                </w:tcPr>
                <w:p>
                  <w:r>
                    <w:t xml:space="preserve">Radical vaginal hysterectomy with radical excision of pelvic lymph nodes</w:t>
                  </w:r>
                </w:p>
              </w:tc>
            </w:tr>
            <w:tr>
              <w:trPr/>
              <w:tc>
                <w:tcPr>
                  <w:tcW w:w="650" w:type="pct"/>
                  <w:vAlign w:val="top"/>
                </w:tcPr>
                <w:p>
                  <w:r>
                    <w:t xml:space="preserve"> </w:t>
                  </w:r>
                </w:p>
              </w:tc>
              <w:tc>
                <w:tcPr>
                  <w:tcW w:w="1800" w:type="pct"/>
                  <w:vAlign w:val="top"/>
                </w:tcPr>
                <w:p>
                  <w:r>
                    <w:t xml:space="preserve">35667-01</w:t>
                  </w:r>
                </w:p>
              </w:tc>
              <w:tc>
                <w:tcPr>
                  <w:tcW w:w="2500" w:type="pct"/>
                  <w:vAlign w:val="top"/>
                </w:tcPr>
                <w:p>
                  <w:r>
                    <w:t xml:space="preserve">Radical vaginal hysterectomy</w:t>
                  </w:r>
                </w:p>
              </w:tc>
            </w:tr>
            <w:tr>
              <w:trPr/>
              <w:tc>
                <w:tcPr>
                  <w:tcW w:w="650" w:type="pct"/>
                  <w:vAlign w:val="top"/>
                </w:tcPr>
                <w:p>
                  <w:r>
                    <w:t xml:space="preserve"> </w:t>
                  </w:r>
                </w:p>
              </w:tc>
              <w:tc>
                <w:tcPr>
                  <w:tcW w:w="1800" w:type="pct"/>
                  <w:vAlign w:val="top"/>
                </w:tcPr>
                <w:p>
                  <w:r>
                    <w:t xml:space="preserve">90443-00</w:t>
                  </w:r>
                </w:p>
              </w:tc>
              <w:tc>
                <w:tcPr>
                  <w:tcW w:w="2500" w:type="pct"/>
                  <w:vAlign w:val="top"/>
                </w:tcPr>
                <w:p>
                  <w:r>
                    <w:t xml:space="preserve">Other excision of uterus</w:t>
                  </w:r>
                </w:p>
              </w:tc>
            </w:tr>
            <w:tr>
              <w:trPr/>
              <w:tc>
                <w:tcPr>
                  <w:tcW w:w="650" w:type="pct"/>
                  <w:vAlign w:val="top"/>
                </w:tcPr>
                <w:p>
                  <w:r>
                    <w:t xml:space="preserve"> </w:t>
                  </w:r>
                </w:p>
              </w:tc>
              <w:tc>
                <w:tcPr>
                  <w:tcW w:w="1800" w:type="pct"/>
                  <w:vAlign w:val="top"/>
                </w:tcPr>
                <w:p/>
              </w:tc>
              <w:tc>
                <w:tcPr>
                  <w:tcW w:w="2500" w:type="pct"/>
                  <w:vAlign w:val="top"/>
                </w:tcPr>
                <w:p>
                  <w:r>
                    <w:t xml:space="preserve"> </w:t>
                  </w:r>
                </w:p>
              </w:tc>
            </w:tr>
            <w:tr>
              <w:trPr/>
              <w:tc>
                <w:tcPr>
                  <w:tcW w:w="650" w:type="pct"/>
                  <w:vAlign w:val="top"/>
                </w:tcPr>
                <w:p>
                  <w:r>
                    <w:t xml:space="preserve">Prostatectomy</w:t>
                  </w:r>
                </w:p>
              </w:tc>
              <w:tc>
                <w:tcPr>
                  <w:tcW w:w="1800" w:type="pct"/>
                  <w:vAlign w:val="top"/>
                </w:tcPr>
                <w:p>
                  <w:r>
                    <w:t xml:space="preserve">37207-00</w:t>
                  </w:r>
                </w:p>
              </w:tc>
              <w:tc>
                <w:tcPr>
                  <w:tcW w:w="2500" w:type="pct"/>
                  <w:vAlign w:val="top"/>
                </w:tcPr>
                <w:p>
                  <w:r>
                    <w:t xml:space="preserve">Endoscopic laser ablation of prostate (includes TULIP)</w:t>
                  </w:r>
                </w:p>
              </w:tc>
            </w:tr>
            <w:tr>
              <w:trPr/>
              <w:tc>
                <w:tcPr>
                  <w:tcW w:w="650" w:type="pct"/>
                  <w:vAlign w:val="top"/>
                </w:tcPr>
                <w:p>
                  <w:r>
                    <w:t xml:space="preserve"> </w:t>
                  </w:r>
                </w:p>
              </w:tc>
              <w:tc>
                <w:tcPr>
                  <w:tcW w:w="1800" w:type="pct"/>
                  <w:vAlign w:val="top"/>
                </w:tcPr>
                <w:p>
                  <w:r>
                    <w:t xml:space="preserve">37201-00</w:t>
                  </w:r>
                </w:p>
              </w:tc>
              <w:tc>
                <w:tcPr>
                  <w:tcW w:w="2500" w:type="pct"/>
                  <w:vAlign w:val="top"/>
                </w:tcPr>
                <w:p>
                  <w:r>
                    <w:t xml:space="preserve">Transurethral needle ablation of prostate</w:t>
                  </w:r>
                </w:p>
              </w:tc>
            </w:tr>
            <w:tr>
              <w:trPr/>
              <w:tc>
                <w:tcPr>
                  <w:tcW w:w="650" w:type="pct"/>
                  <w:vAlign w:val="top"/>
                </w:tcPr>
                <w:p>
                  <w:r>
                    <w:t xml:space="preserve"> </w:t>
                  </w:r>
                </w:p>
              </w:tc>
              <w:tc>
                <w:tcPr>
                  <w:tcW w:w="1800" w:type="pct"/>
                  <w:vAlign w:val="top"/>
                </w:tcPr>
                <w:p>
                  <w:r>
                    <w:t xml:space="preserve">37203-00</w:t>
                  </w:r>
                </w:p>
              </w:tc>
              <w:tc>
                <w:tcPr>
                  <w:tcW w:w="2500" w:type="pct"/>
                  <w:vAlign w:val="top"/>
                </w:tcPr>
                <w:p>
                  <w:r>
                    <w:t xml:space="preserve">Transurethral resection of prostate</w:t>
                  </w:r>
                </w:p>
              </w:tc>
            </w:tr>
            <w:tr>
              <w:trPr/>
              <w:tc>
                <w:tcPr>
                  <w:tcW w:w="650" w:type="pct"/>
                  <w:vAlign w:val="top"/>
                </w:tcPr>
                <w:p>
                  <w:r>
                    <w:t xml:space="preserve"> </w:t>
                  </w:r>
                </w:p>
              </w:tc>
              <w:tc>
                <w:tcPr>
                  <w:tcW w:w="1800" w:type="pct"/>
                  <w:vAlign w:val="top"/>
                </w:tcPr>
                <w:p>
                  <w:r>
                    <w:t xml:space="preserve">37203-02</w:t>
                  </w:r>
                </w:p>
              </w:tc>
              <w:tc>
                <w:tcPr>
                  <w:tcW w:w="2500" w:type="pct"/>
                  <w:vAlign w:val="top"/>
                </w:tcPr>
                <w:p>
                  <w:r>
                    <w:t xml:space="preserve">Transurethral electrical vaporisation of prostate</w:t>
                  </w:r>
                </w:p>
              </w:tc>
            </w:tr>
            <w:tr>
              <w:trPr/>
              <w:tc>
                <w:tcPr>
                  <w:tcW w:w="650" w:type="pct"/>
                  <w:vAlign w:val="top"/>
                </w:tcPr>
                <w:p>
                  <w:r>
                    <w:t xml:space="preserve"> </w:t>
                  </w:r>
                </w:p>
              </w:tc>
              <w:tc>
                <w:tcPr>
                  <w:tcW w:w="1800" w:type="pct"/>
                  <w:vAlign w:val="top"/>
                </w:tcPr>
                <w:p>
                  <w:r>
                    <w:t xml:space="preserve">37203-04</w:t>
                  </w:r>
                </w:p>
              </w:tc>
              <w:tc>
                <w:tcPr>
                  <w:tcW w:w="2500" w:type="pct"/>
                  <w:vAlign w:val="top"/>
                </w:tcPr>
                <w:p>
                  <w:r>
                    <w:t xml:space="preserve">Microwave thermotherapy of prostate</w:t>
                  </w:r>
                </w:p>
              </w:tc>
            </w:tr>
            <w:tr>
              <w:trPr/>
              <w:tc>
                <w:tcPr>
                  <w:tcW w:w="650" w:type="pct"/>
                  <w:vAlign w:val="top"/>
                </w:tcPr>
                <w:p>
                  <w:r>
                    <w:t xml:space="preserve"> </w:t>
                  </w:r>
                </w:p>
              </w:tc>
              <w:tc>
                <w:tcPr>
                  <w:tcW w:w="1800" w:type="pct"/>
                  <w:vAlign w:val="top"/>
                </w:tcPr>
                <w:p>
                  <w:r>
                    <w:t xml:space="preserve">37203-05</w:t>
                  </w:r>
                </w:p>
              </w:tc>
              <w:tc>
                <w:tcPr>
                  <w:tcW w:w="2500" w:type="pct"/>
                  <w:vAlign w:val="top"/>
                </w:tcPr>
                <w:p>
                  <w:r>
                    <w:t xml:space="preserve">High intensity focussed ultrasound (transrectal) of prostate</w:t>
                  </w:r>
                </w:p>
              </w:tc>
            </w:tr>
            <w:tr>
              <w:trPr/>
              <w:tc>
                <w:tcPr>
                  <w:tcW w:w="650" w:type="pct"/>
                  <w:vAlign w:val="top"/>
                </w:tcPr>
                <w:p>
                  <w:r>
                    <w:t xml:space="preserve"> </w:t>
                  </w:r>
                </w:p>
              </w:tc>
              <w:tc>
                <w:tcPr>
                  <w:tcW w:w="1800" w:type="pct"/>
                  <w:vAlign w:val="top"/>
                </w:tcPr>
                <w:p>
                  <w:r>
                    <w:t xml:space="preserve">37207-01</w:t>
                  </w:r>
                </w:p>
              </w:tc>
              <w:tc>
                <w:tcPr>
                  <w:tcW w:w="2500" w:type="pct"/>
                  <w:vAlign w:val="top"/>
                </w:tcPr>
                <w:p>
                  <w:r>
                    <w:t xml:space="preserve">Endoscopic laser excision of prostate</w:t>
                  </w:r>
                </w:p>
              </w:tc>
            </w:tr>
            <w:tr>
              <w:trPr/>
              <w:tc>
                <w:tcPr>
                  <w:tcW w:w="650" w:type="pct"/>
                  <w:vAlign w:val="top"/>
                </w:tcPr>
                <w:p>
                  <w:r>
                    <w:t xml:space="preserve"> </w:t>
                  </w:r>
                </w:p>
              </w:tc>
              <w:tc>
                <w:tcPr>
                  <w:tcW w:w="1800" w:type="pct"/>
                  <w:vAlign w:val="top"/>
                </w:tcPr>
                <w:p>
                  <w:r>
                    <w:t xml:space="preserve">37200-03</w:t>
                  </w:r>
                </w:p>
              </w:tc>
              <w:tc>
                <w:tcPr>
                  <w:tcW w:w="2500" w:type="pct"/>
                  <w:vAlign w:val="top"/>
                </w:tcPr>
                <w:p>
                  <w:r>
                    <w:t xml:space="preserve">Suprapubic prostatectomy</w:t>
                  </w:r>
                </w:p>
              </w:tc>
            </w:tr>
            <w:tr>
              <w:trPr/>
              <w:tc>
                <w:tcPr>
                  <w:tcW w:w="650" w:type="pct"/>
                  <w:vAlign w:val="top"/>
                </w:tcPr>
                <w:p>
                  <w:r>
                    <w:t xml:space="preserve"> </w:t>
                  </w:r>
                </w:p>
              </w:tc>
              <w:tc>
                <w:tcPr>
                  <w:tcW w:w="1800" w:type="pct"/>
                  <w:vAlign w:val="top"/>
                </w:tcPr>
                <w:p>
                  <w:r>
                    <w:t xml:space="preserve">37200-04</w:t>
                  </w:r>
                </w:p>
              </w:tc>
              <w:tc>
                <w:tcPr>
                  <w:tcW w:w="2500" w:type="pct"/>
                  <w:vAlign w:val="top"/>
                </w:tcPr>
                <w:p>
                  <w:r>
                    <w:t xml:space="preserve">Retropubic prostatectomy</w:t>
                  </w:r>
                </w:p>
              </w:tc>
            </w:tr>
            <w:tr>
              <w:trPr/>
              <w:tc>
                <w:tcPr>
                  <w:tcW w:w="650" w:type="pct"/>
                  <w:vAlign w:val="top"/>
                </w:tcPr>
                <w:p>
                  <w:r>
                    <w:t xml:space="preserve"> </w:t>
                  </w:r>
                </w:p>
              </w:tc>
              <w:tc>
                <w:tcPr>
                  <w:tcW w:w="1800" w:type="pct"/>
                  <w:vAlign w:val="top"/>
                </w:tcPr>
                <w:p>
                  <w:r>
                    <w:t xml:space="preserve">37224-00</w:t>
                  </w:r>
                </w:p>
              </w:tc>
              <w:tc>
                <w:tcPr>
                  <w:tcW w:w="2500" w:type="pct"/>
                  <w:vAlign w:val="top"/>
                </w:tcPr>
                <w:p>
                  <w:r>
                    <w:t xml:space="preserve">Endoscopic destruction of prostatic lesion</w:t>
                  </w:r>
                </w:p>
              </w:tc>
            </w:tr>
            <w:tr>
              <w:trPr/>
              <w:tc>
                <w:tcPr>
                  <w:tcW w:w="650" w:type="pct"/>
                  <w:vAlign w:val="top"/>
                </w:tcPr>
                <w:p>
                  <w:r>
                    <w:t xml:space="preserve"> </w:t>
                  </w:r>
                </w:p>
              </w:tc>
              <w:tc>
                <w:tcPr>
                  <w:tcW w:w="1800" w:type="pct"/>
                  <w:vAlign w:val="top"/>
                </w:tcPr>
                <w:p>
                  <w:r>
                    <w:t xml:space="preserve">37224-01</w:t>
                  </w:r>
                </w:p>
              </w:tc>
              <w:tc>
                <w:tcPr>
                  <w:tcW w:w="2500" w:type="pct"/>
                  <w:vAlign w:val="top"/>
                </w:tcPr>
                <w:p>
                  <w:r>
                    <w:t xml:space="preserve">Endoscopic resection of prostatic lesion</w:t>
                  </w:r>
                </w:p>
              </w:tc>
            </w:tr>
            <w:tr>
              <w:trPr/>
              <w:tc>
                <w:tcPr>
                  <w:tcW w:w="650" w:type="pct"/>
                  <w:vAlign w:val="top"/>
                </w:tcPr>
                <w:p>
                  <w:r>
                    <w:t xml:space="preserve"> </w:t>
                  </w:r>
                </w:p>
              </w:tc>
              <w:tc>
                <w:tcPr>
                  <w:tcW w:w="1800" w:type="pct"/>
                  <w:vAlign w:val="top"/>
                </w:tcPr>
                <w:p>
                  <w:r>
                    <w:t xml:space="preserve">90407-00</w:t>
                  </w:r>
                </w:p>
              </w:tc>
              <w:tc>
                <w:tcPr>
                  <w:tcW w:w="2500" w:type="pct"/>
                  <w:vAlign w:val="top"/>
                </w:tcPr>
                <w:p>
                  <w:r>
                    <w:t xml:space="preserve">Excision of other lesion of prostate</w:t>
                  </w:r>
                </w:p>
              </w:tc>
            </w:tr>
            <w:tr>
              <w:trPr/>
              <w:tc>
                <w:tcPr>
                  <w:tcW w:w="650" w:type="pct"/>
                  <w:vAlign w:val="top"/>
                </w:tcPr>
                <w:p>
                  <w:r>
                    <w:t xml:space="preserve"> </w:t>
                  </w:r>
                </w:p>
              </w:tc>
              <w:tc>
                <w:tcPr>
                  <w:tcW w:w="1800" w:type="pct"/>
                  <w:vAlign w:val="top"/>
                </w:tcPr>
                <w:p>
                  <w:r>
                    <w:t xml:space="preserve">37203-03</w:t>
                  </w:r>
                </w:p>
              </w:tc>
              <w:tc>
                <w:tcPr>
                  <w:tcW w:w="2500" w:type="pct"/>
                  <w:vAlign w:val="top"/>
                </w:tcPr>
                <w:p>
                  <w:r>
                    <w:t xml:space="preserve">Cryoablation of prostate </w:t>
                  </w:r>
                </w:p>
              </w:tc>
            </w:tr>
            <w:tr>
              <w:trPr/>
              <w:tc>
                <w:tcPr>
                  <w:tcW w:w="650" w:type="pct"/>
                  <w:vAlign w:val="top"/>
                </w:tcPr>
                <w:p>
                  <w:r>
                    <w:t xml:space="preserve">Cataract surgery</w:t>
                  </w:r>
                </w:p>
              </w:tc>
              <w:tc>
                <w:tcPr>
                  <w:tcW w:w="1800" w:type="pct"/>
                  <w:vAlign w:val="top"/>
                </w:tcPr>
                <w:p>
                  <w:r>
                    <w:t xml:space="preserve">42698-00</w:t>
                  </w:r>
                </w:p>
              </w:tc>
              <w:tc>
                <w:tcPr>
                  <w:tcW w:w="2500" w:type="pct"/>
                  <w:vAlign w:val="top"/>
                </w:tcPr>
                <w:p>
                  <w:r>
                    <w:t xml:space="preserve">Intracapsular extraction of crystalline lens</w:t>
                  </w:r>
                </w:p>
              </w:tc>
            </w:tr>
            <w:tr>
              <w:trPr/>
              <w:tc>
                <w:tcPr>
                  <w:tcW w:w="650" w:type="pct"/>
                  <w:vAlign w:val="top"/>
                </w:tcPr>
                <w:p>
                  <w:r>
                    <w:t xml:space="preserve"> </w:t>
                  </w:r>
                </w:p>
              </w:tc>
              <w:tc>
                <w:tcPr>
                  <w:tcW w:w="18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50" w:type="pct"/>
                  <w:vAlign w:val="top"/>
                </w:tcPr>
                <w:p>
                  <w:r>
                    <w:t xml:space="preserve"> </w:t>
                  </w:r>
                </w:p>
              </w:tc>
              <w:tc>
                <w:tcPr>
                  <w:tcW w:w="18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50" w:type="pct"/>
                  <w:vAlign w:val="top"/>
                </w:tcPr>
                <w:p>
                  <w:r>
                    <w:t xml:space="preserve"> </w:t>
                  </w:r>
                </w:p>
              </w:tc>
              <w:tc>
                <w:tcPr>
                  <w:tcW w:w="18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50" w:type="pct"/>
                  <w:vAlign w:val="top"/>
                </w:tcPr>
                <w:p>
                  <w:r>
                    <w:t xml:space="preserve"> </w:t>
                  </w:r>
                </w:p>
              </w:tc>
              <w:tc>
                <w:tcPr>
                  <w:tcW w:w="18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50" w:type="pct"/>
                  <w:vAlign w:val="top"/>
                </w:tcPr>
                <w:p>
                  <w:r>
                    <w:t xml:space="preserve"> </w:t>
                  </w:r>
                </w:p>
              </w:tc>
              <w:tc>
                <w:tcPr>
                  <w:tcW w:w="18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50" w:type="pct"/>
                  <w:vAlign w:val="top"/>
                </w:tcPr>
                <w:p>
                  <w:r>
                    <w:t xml:space="preserve"> </w:t>
                  </w:r>
                </w:p>
              </w:tc>
              <w:tc>
                <w:tcPr>
                  <w:tcW w:w="18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50" w:type="pct"/>
                  <w:vAlign w:val="top"/>
                </w:tcPr>
                <w:p>
                  <w:r>
                    <w:t xml:space="preserve"> </w:t>
                  </w:r>
                </w:p>
              </w:tc>
              <w:tc>
                <w:tcPr>
                  <w:tcW w:w="1800" w:type="pct"/>
                  <w:vAlign w:val="top"/>
                </w:tcPr>
                <w:p>
                  <w:r>
                    <w:t xml:space="preserve">42698-03</w:t>
                  </w:r>
                </w:p>
              </w:tc>
              <w:tc>
                <w:tcPr>
                  <w:tcW w:w="2500" w:type="pct"/>
                  <w:vAlign w:val="top"/>
                </w:tcPr>
                <w:p>
                  <w:r>
                    <w:t xml:space="preserve">Extracapsular crystalline lens extraction by mechanical phacofragmentation and aspiration of cataract</w:t>
                  </w:r>
                </w:p>
              </w:tc>
            </w:tr>
            <w:tr>
              <w:trPr/>
              <w:tc>
                <w:tcPr>
                  <w:tcW w:w="650" w:type="pct"/>
                  <w:vAlign w:val="top"/>
                </w:tcPr>
                <w:p>
                  <w:r>
                    <w:t xml:space="preserve"> </w:t>
                  </w:r>
                </w:p>
              </w:tc>
              <w:tc>
                <w:tcPr>
                  <w:tcW w:w="1800" w:type="pct"/>
                  <w:vAlign w:val="top"/>
                </w:tcPr>
                <w:p>
                  <w:r>
                    <w:t xml:space="preserve">42702-06</w:t>
                  </w:r>
                </w:p>
              </w:tc>
              <w:tc>
                <w:tcPr>
                  <w:tcW w:w="2500" w:type="pct"/>
                  <w:vAlign w:val="top"/>
                </w:tcPr>
                <w:p>
                  <w:r>
                    <w:t xml:space="preserve">Extracapsular crystalline lens extraction by mechanical phacofragmentation and aspiration of cataract with insertion of foldable artificial lens</w:t>
                  </w:r>
                </w:p>
              </w:tc>
            </w:tr>
            <w:tr>
              <w:trPr/>
              <w:tc>
                <w:tcPr>
                  <w:tcW w:w="650" w:type="pct"/>
                  <w:vAlign w:val="top"/>
                </w:tcPr>
                <w:p>
                  <w:r>
                    <w:t xml:space="preserve"> </w:t>
                  </w:r>
                </w:p>
              </w:tc>
              <w:tc>
                <w:tcPr>
                  <w:tcW w:w="1800" w:type="pct"/>
                  <w:vAlign w:val="top"/>
                </w:tcPr>
                <w:p>
                  <w:r>
                    <w:t xml:space="preserve">42702-07</w:t>
                  </w:r>
                </w:p>
              </w:tc>
              <w:tc>
                <w:tcPr>
                  <w:tcW w:w="2500" w:type="pct"/>
                  <w:vAlign w:val="top"/>
                </w:tcPr>
                <w:p>
                  <w:r>
                    <w:t xml:space="preserve">Extracapsular crystalline lens extraction by mechanical phacofragmentation and aspiration of cataract with insertion of other artificial lens</w:t>
                  </w:r>
                </w:p>
              </w:tc>
            </w:tr>
            <w:tr>
              <w:trPr/>
              <w:tc>
                <w:tcPr>
                  <w:tcW w:w="650" w:type="pct"/>
                  <w:vAlign w:val="top"/>
                </w:tcPr>
                <w:p>
                  <w:r>
                    <w:t xml:space="preserve"> </w:t>
                  </w:r>
                </w:p>
              </w:tc>
              <w:tc>
                <w:tcPr>
                  <w:tcW w:w="1800" w:type="pct"/>
                  <w:vAlign w:val="top"/>
                </w:tcPr>
                <w:p>
                  <w:r>
                    <w:t xml:space="preserve">42698-04</w:t>
                  </w:r>
                </w:p>
              </w:tc>
              <w:tc>
                <w:tcPr>
                  <w:tcW w:w="2500" w:type="pct"/>
                  <w:vAlign w:val="top"/>
                </w:tcPr>
                <w:p>
                  <w:r>
                    <w:t xml:space="preserve">Other extracapsular extraction of crystalline lens</w:t>
                  </w:r>
                </w:p>
              </w:tc>
            </w:tr>
            <w:tr>
              <w:trPr/>
              <w:tc>
                <w:tcPr>
                  <w:tcW w:w="650" w:type="pct"/>
                  <w:vAlign w:val="top"/>
                </w:tcPr>
                <w:p>
                  <w:r>
                    <w:t xml:space="preserve"> </w:t>
                  </w:r>
                </w:p>
              </w:tc>
              <w:tc>
                <w:tcPr>
                  <w:tcW w:w="18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50" w:type="pct"/>
                  <w:vAlign w:val="top"/>
                </w:tcPr>
                <w:p>
                  <w:r>
                    <w:t xml:space="preserve"> </w:t>
                  </w:r>
                </w:p>
              </w:tc>
              <w:tc>
                <w:tcPr>
                  <w:tcW w:w="1800" w:type="pct"/>
                  <w:vAlign w:val="top"/>
                </w:tcPr>
                <w:p>
                  <w:r>
                    <w:t xml:space="preserve">42698-05</w:t>
                  </w:r>
                </w:p>
              </w:tc>
              <w:tc>
                <w:tcPr>
                  <w:tcW w:w="2500" w:type="pct"/>
                  <w:vAlign w:val="top"/>
                </w:tcPr>
                <w:p>
                  <w:r>
                    <w:t xml:space="preserve">Other extraction of crystalline lens</w:t>
                  </w:r>
                </w:p>
              </w:tc>
            </w:tr>
            <w:tr>
              <w:trPr/>
              <w:tc>
                <w:tcPr>
                  <w:tcW w:w="650" w:type="pct"/>
                  <w:vAlign w:val="top"/>
                </w:tcPr>
                <w:p>
                  <w:r>
                    <w:t xml:space="preserve"> </w:t>
                  </w:r>
                </w:p>
              </w:tc>
              <w:tc>
                <w:tcPr>
                  <w:tcW w:w="18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50" w:type="pct"/>
                  <w:vAlign w:val="top"/>
                </w:tcPr>
                <w:p>
                  <w:r>
                    <w:t xml:space="preserve"> </w:t>
                  </w:r>
                </w:p>
              </w:tc>
              <w:tc>
                <w:tcPr>
                  <w:tcW w:w="1800" w:type="pct"/>
                  <w:vAlign w:val="top"/>
                </w:tcPr>
                <w:p>
                  <w:r>
                    <w:t xml:space="preserve">42702-11</w:t>
                  </w:r>
                </w:p>
              </w:tc>
              <w:tc>
                <w:tcPr>
                  <w:tcW w:w="2500" w:type="pct"/>
                  <w:vAlign w:val="top"/>
                </w:tcPr>
                <w:p>
                  <w:r>
                    <w:t xml:space="preserve">Other extraction of crystalline lens with insertion of other artificial lens</w:t>
                  </w:r>
                </w:p>
                <w:p>
                  <w:r>
                    <w:t xml:space="preserve"> </w:t>
                  </w:r>
                </w:p>
              </w:tc>
            </w:tr>
            <w:tr>
              <w:trPr/>
              <w:tc>
                <w:tcPr>
                  <w:tcW w:w="650" w:type="pct"/>
                  <w:vAlign w:val="top"/>
                </w:tcPr>
                <w:p>
                  <w:r>
                    <w:t xml:space="preserve">Appendicectomy</w:t>
                  </w:r>
                </w:p>
              </w:tc>
              <w:tc>
                <w:tcPr>
                  <w:tcW w:w="1800" w:type="pct"/>
                  <w:vAlign w:val="top"/>
                </w:tcPr>
                <w:p>
                  <w:r>
                    <w:t xml:space="preserve">30571-00</w:t>
                  </w:r>
                </w:p>
              </w:tc>
              <w:tc>
                <w:tcPr>
                  <w:tcW w:w="2500" w:type="pct"/>
                  <w:vAlign w:val="top"/>
                </w:tcPr>
                <w:p>
                  <w:r>
                    <w:t xml:space="preserve">Appendicectomy</w:t>
                  </w:r>
                </w:p>
              </w:tc>
            </w:tr>
            <w:tr>
              <w:trPr/>
              <w:tc>
                <w:tcPr>
                  <w:tcW w:w="650" w:type="pct"/>
                  <w:vAlign w:val="top"/>
                </w:tcPr>
                <w:p>
                  <w:r>
                    <w:t xml:space="preserve"> </w:t>
                  </w:r>
                </w:p>
              </w:tc>
              <w:tc>
                <w:tcPr>
                  <w:tcW w:w="1800" w:type="pct"/>
                  <w:vAlign w:val="top"/>
                </w:tcPr>
                <w:p>
                  <w:r>
                    <w:t xml:space="preserve">30572-00</w:t>
                  </w:r>
                </w:p>
              </w:tc>
              <w:tc>
                <w:tcPr>
                  <w:tcW w:w="2500" w:type="pct"/>
                  <w:vAlign w:val="top"/>
                </w:tcPr>
                <w:p>
                  <w:r>
                    <w:t xml:space="preserve">Laparoscopic appendicectomy</w:t>
                  </w:r>
                </w:p>
              </w:tc>
            </w:tr>
          </w:tbl>
          <w:p>
            <w:r>
              <w:t xml:space="preserve"> </w:t>
            </w:r>
          </w:p>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service.</w:t>
            </w:r>
          </w:p>
          <w:p>
            <w:r>
              <w:t xml:space="preserve">Analysis by remoteness and Socio-Economic Indexes for Areas (SEIFA) Index of Relative Socioeconomic Disadvantage (IRSD) is based on usual residence of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appendicectomy (see procedure codes in </w:t>
            </w:r>
            <w:r>
              <w:rPr>
                <w:rStyle w:val="row-content-rich-text"/>
                <w:i/>
              </w:rPr>
              <w:t xml:space="preserve">computation description</w:t>
            </w:r>
            <w:r>
              <w:rPr>
                <w:rStyle w:val="row-content-rich-text"/>
              </w:rPr>
              <w:t xml:space="preserve"> field)</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one of the following ICD-10-AM codes: T80–88, T98.3,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7d2c88fcbe4ed5">
              <w:r>
                <w:rPr>
                  <w:rStyle w:val="Hyperlink"/>
                </w:rPr>
                <w:t xml:space="preserve">Episode of admitted patient care—admission date, DDMMYYYY</w:t>
              </w:r>
            </w:hyperlink>
          </w:p>
          <w:p>
            <w:r>
              <w:rPr>
                <w:rStyle w:val="row-content"/>
                <w:b/>
              </w:rPr>
              <w:t xml:space="preserve">Data Source</w:t>
            </w:r>
          </w:p>
          <w:p>
            <w:hyperlink w:history="true" r:id="Re585b642db7547e2">
              <w:r>
                <w:rPr>
                  <w:rStyle w:val="Hyperlink"/>
                </w:rPr>
                <w:t xml:space="preserve">National Hospital Morbidity Database (NHMD)</w:t>
              </w:r>
            </w:hyperlink>
          </w:p>
          <w:p>
            <w:r>
              <w:rPr>
                <w:rStyle w:val="row-content"/>
                <w:b/>
              </w:rPr>
              <w:t xml:space="preserve">NMDS / DSS</w:t>
            </w:r>
          </w:p>
          <w:p>
            <w:hyperlink w:history="true" r:id="R2d2f0e7a8c094cfa">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7894fde06c947c7">
              <w:r>
                <w:rPr>
                  <w:rStyle w:val="Hyperlink"/>
                </w:rPr>
                <w:t xml:space="preserve">Establishment—sector, code N</w:t>
              </w:r>
            </w:hyperlink>
          </w:p>
          <w:p>
            <w:r>
              <w:rPr>
                <w:rStyle w:val="row-content"/>
                <w:b/>
              </w:rPr>
              <w:t xml:space="preserve">Data Source</w:t>
            </w:r>
          </w:p>
          <w:p>
            <w:hyperlink w:history="true" r:id="R968eba5838a346aa">
              <w:r>
                <w:rPr>
                  <w:rStyle w:val="Hyperlink"/>
                </w:rPr>
                <w:t xml:space="preserve">National Hospital Morbidity Database (NHMD)</w:t>
              </w:r>
            </w:hyperlink>
          </w:p>
          <w:p>
            <w:r>
              <w:rPr>
                <w:rStyle w:val="row-content"/>
                <w:b/>
              </w:rPr>
              <w:t xml:space="preserve">NMDS / DSS</w:t>
            </w:r>
          </w:p>
          <w:p>
            <w:hyperlink w:history="true" r:id="R7834dd6309324c7d">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63d687f7547426b">
              <w:r>
                <w:rPr>
                  <w:rStyle w:val="Hyperlink"/>
                </w:rPr>
                <w:t xml:space="preserve">Admitted patient care waiting list episode—scheduled admission date, DDMMYYYY</w:t>
              </w:r>
            </w:hyperlink>
          </w:p>
          <w:p>
            <w:r>
              <w:rPr>
                <w:rStyle w:val="row-content"/>
                <w:b/>
              </w:rPr>
              <w:t xml:space="preserve">Data Source</w:t>
            </w:r>
          </w:p>
          <w:p>
            <w:hyperlink w:history="true" r:id="Re66d1d9158124455">
              <w:r>
                <w:rPr>
                  <w:rStyle w:val="Hyperlink"/>
                </w:rPr>
                <w:t xml:space="preserve">National Hospital Morbidity Database (NHMD)</w:t>
              </w:r>
            </w:hyperlink>
          </w:p>
          <w:p>
            <w:r>
              <w:rPr>
                <w:rStyle w:val="row-content"/>
                <w:b/>
              </w:rPr>
              <w:t xml:space="preserve">NMDS / DSS</w:t>
            </w:r>
          </w:p>
          <w:p>
            <w:hyperlink w:history="true" r:id="Rbcf20410f956490d">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09ea4b251734c50">
              <w:r>
                <w:rPr>
                  <w:rStyle w:val="Hyperlink"/>
                </w:rPr>
                <w:t xml:space="preserve">Episode of admitted patient care—separation date, DDMMYYYY</w:t>
              </w:r>
            </w:hyperlink>
          </w:p>
          <w:p>
            <w:r>
              <w:rPr>
                <w:rStyle w:val="row-content"/>
                <w:b/>
              </w:rPr>
              <w:t xml:space="preserve">Data Source</w:t>
            </w:r>
          </w:p>
          <w:p>
            <w:hyperlink w:history="true" r:id="R20457c200457408f">
              <w:r>
                <w:rPr>
                  <w:rStyle w:val="Hyperlink"/>
                </w:rPr>
                <w:t xml:space="preserve">National Hospital Morbidity Database (NHMD)</w:t>
              </w:r>
            </w:hyperlink>
          </w:p>
          <w:p>
            <w:r>
              <w:rPr>
                <w:rStyle w:val="row-content"/>
                <w:b/>
              </w:rPr>
              <w:t xml:space="preserve">NMDS / DSS</w:t>
            </w:r>
          </w:p>
          <w:p>
            <w:hyperlink w:history="true" r:id="Rc3ee10a35f954be8">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48387d7abcb45c2">
              <w:r>
                <w:rPr>
                  <w:rStyle w:val="Hyperlink"/>
                </w:rPr>
                <w:t xml:space="preserve">Person—person identifier, XXXXXX[X(14)]</w:t>
              </w:r>
            </w:hyperlink>
          </w:p>
          <w:p>
            <w:r>
              <w:rPr>
                <w:rStyle w:val="row-content"/>
                <w:b/>
              </w:rPr>
              <w:t xml:space="preserve">Data Source</w:t>
            </w:r>
          </w:p>
          <w:p>
            <w:hyperlink w:history="true" r:id="Rf5c860508c0b4678">
              <w:r>
                <w:rPr>
                  <w:rStyle w:val="Hyperlink"/>
                </w:rPr>
                <w:t xml:space="preserve">National Hospital Morbidity Database (NHMD)</w:t>
              </w:r>
            </w:hyperlink>
          </w:p>
          <w:p>
            <w:r>
              <w:rPr>
                <w:rStyle w:val="row-content"/>
                <w:b/>
              </w:rPr>
              <w:t xml:space="preserve">NMDS / DSS</w:t>
            </w:r>
          </w:p>
          <w:p>
            <w:hyperlink w:history="true" r:id="Ra98f740928f54f2a">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e741c7e076d4ac3">
              <w:r>
                <w:rPr>
                  <w:rStyle w:val="Hyperlink"/>
                </w:rPr>
                <w:t xml:space="preserve">Episode of care—principal diagnosis, code (ICD-10-AM 7th edn) ANN{.N[N]}</w:t>
              </w:r>
            </w:hyperlink>
          </w:p>
          <w:p>
            <w:r>
              <w:rPr>
                <w:rStyle w:val="row-content"/>
                <w:b/>
              </w:rPr>
              <w:t xml:space="preserve">Data Source</w:t>
            </w:r>
          </w:p>
          <w:p>
            <w:hyperlink w:history="true" r:id="R3018d309720f4feb">
              <w:r>
                <w:rPr>
                  <w:rStyle w:val="Hyperlink"/>
                </w:rPr>
                <w:t xml:space="preserve">National Hospital Morbidity Database (NHMD)</w:t>
              </w:r>
            </w:hyperlink>
          </w:p>
          <w:p>
            <w:r>
              <w:rPr>
                <w:rStyle w:val="row-content"/>
                <w:b/>
              </w:rPr>
              <w:t xml:space="preserve">NMDS / DSS</w:t>
            </w:r>
          </w:p>
          <w:p>
            <w:hyperlink w:history="true" r:id="Reb75fc35fc8e4ca4">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2e9b3aaa6bb4b49">
              <w:r>
                <w:rPr>
                  <w:rStyle w:val="Hyperlink"/>
                </w:rPr>
                <w:t xml:space="preserve">Episode of admitted patient care—procedure, code (ACHI 7th edn) NNNNN-NN</w:t>
              </w:r>
            </w:hyperlink>
          </w:p>
          <w:p>
            <w:r>
              <w:rPr>
                <w:rStyle w:val="row-content"/>
                <w:b/>
              </w:rPr>
              <w:t xml:space="preserve">Data Source</w:t>
            </w:r>
          </w:p>
          <w:p>
            <w:hyperlink w:history="true" r:id="R37976b55cc41451d">
              <w:r>
                <w:rPr>
                  <w:rStyle w:val="Hyperlink"/>
                </w:rPr>
                <w:t xml:space="preserve">National Hospital Morbidity Database (NHMD)</w:t>
              </w:r>
            </w:hyperlink>
          </w:p>
          <w:p>
            <w:r>
              <w:rPr>
                <w:rStyle w:val="row-content"/>
                <w:b/>
              </w:rPr>
              <w:t xml:space="preserve">NMDS / DSS</w:t>
            </w:r>
          </w:p>
          <w:p>
            <w:hyperlink w:history="true" r:id="Rc787ca518c854a5f">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ef95e16b1f4403d">
              <w:r>
                <w:rPr>
                  <w:rStyle w:val="Hyperlink"/>
                </w:rPr>
                <w:t xml:space="preserve">Elective surgery waiting list episode—indicator procedure, code NN</w:t>
              </w:r>
            </w:hyperlink>
          </w:p>
          <w:p>
            <w:r>
              <w:rPr>
                <w:rStyle w:val="row-content"/>
                <w:b/>
              </w:rPr>
              <w:t xml:space="preserve">Data Source</w:t>
            </w:r>
          </w:p>
          <w:p>
            <w:hyperlink w:history="true" r:id="Ra1c4bf1df90946e2">
              <w:r>
                <w:rPr>
                  <w:rStyle w:val="Hyperlink"/>
                </w:rPr>
                <w:t xml:space="preserve">National Hospital Morbidity Database (NHMD)</w:t>
              </w:r>
            </w:hyperlink>
          </w:p>
          <w:p>
            <w:r>
              <w:rPr>
                <w:rStyle w:val="row-content"/>
                <w:b/>
              </w:rPr>
              <w:t xml:space="preserve">NMDS / DSS</w:t>
            </w:r>
          </w:p>
          <w:p>
            <w:hyperlink w:history="true" r:id="Rfc0f5b20e21840ba">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65382291ac472f">
              <w:r>
                <w:rPr>
                  <w:rStyle w:val="Hyperlink"/>
                </w:rPr>
                <w:t xml:space="preserve">Episode of admitted patient care—admission date, DDMMYYYY</w:t>
              </w:r>
            </w:hyperlink>
          </w:p>
          <w:p>
            <w:r>
              <w:rPr>
                <w:rStyle w:val="row-content"/>
                <w:b/>
              </w:rPr>
              <w:t xml:space="preserve">Data Source</w:t>
            </w:r>
          </w:p>
          <w:p>
            <w:hyperlink w:history="true" r:id="Raa64c00547924ba2">
              <w:r>
                <w:rPr>
                  <w:rStyle w:val="Hyperlink"/>
                </w:rPr>
                <w:t xml:space="preserve">National Hospital Morbidity Database (NHMD)</w:t>
              </w:r>
            </w:hyperlink>
          </w:p>
          <w:p>
            <w:r>
              <w:rPr>
                <w:rStyle w:val="row-content"/>
                <w:b/>
              </w:rPr>
              <w:t xml:space="preserve">NMDS / DSS</w:t>
            </w:r>
          </w:p>
          <w:p>
            <w:hyperlink w:history="true" r:id="R95897aa9832347c9">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028888e0b0041c0">
              <w:r>
                <w:rPr>
                  <w:rStyle w:val="Hyperlink"/>
                </w:rPr>
                <w:t xml:space="preserve">Establishment—sector, code N</w:t>
              </w:r>
            </w:hyperlink>
          </w:p>
          <w:p>
            <w:r>
              <w:rPr>
                <w:rStyle w:val="row-content"/>
                <w:b/>
              </w:rPr>
              <w:t xml:space="preserve">Data Source</w:t>
            </w:r>
          </w:p>
          <w:p>
            <w:hyperlink w:history="true" r:id="R4e5e1df02caa4319">
              <w:r>
                <w:rPr>
                  <w:rStyle w:val="Hyperlink"/>
                </w:rPr>
                <w:t xml:space="preserve">National Hospital Morbidity Database (NHMD)</w:t>
              </w:r>
            </w:hyperlink>
          </w:p>
          <w:p>
            <w:r>
              <w:rPr>
                <w:rStyle w:val="row-content"/>
                <w:b/>
              </w:rPr>
              <w:t xml:space="preserve">NMDS / DSS</w:t>
            </w:r>
          </w:p>
          <w:p>
            <w:hyperlink w:history="true" r:id="Rba748b11477d4af0">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8abad8c9d774ca1">
              <w:r>
                <w:rPr>
                  <w:rStyle w:val="Hyperlink"/>
                </w:rPr>
                <w:t xml:space="preserve">Episode of admitted patient care—separation date, DDMMYYYY</w:t>
              </w:r>
            </w:hyperlink>
          </w:p>
          <w:p>
            <w:r>
              <w:rPr>
                <w:rStyle w:val="row-content"/>
                <w:b/>
              </w:rPr>
              <w:t xml:space="preserve">Data Source</w:t>
            </w:r>
          </w:p>
          <w:p>
            <w:hyperlink w:history="true" r:id="Rb96d6e7a914e4f21">
              <w:r>
                <w:rPr>
                  <w:rStyle w:val="Hyperlink"/>
                </w:rPr>
                <w:t xml:space="preserve">National Hospital Morbidity Database (NHMD)</w:t>
              </w:r>
            </w:hyperlink>
          </w:p>
          <w:p>
            <w:r>
              <w:rPr>
                <w:rStyle w:val="row-content"/>
                <w:b/>
              </w:rPr>
              <w:t xml:space="preserve">NMDS / DSS</w:t>
            </w:r>
          </w:p>
          <w:p>
            <w:hyperlink w:history="true" r:id="Rbf38afdd0c2a4032">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b38067611124790">
              <w:r>
                <w:rPr>
                  <w:rStyle w:val="Hyperlink"/>
                </w:rPr>
                <w:t xml:space="preserve">Episode of admitted patient care—procedure, code (ACHI 7th edn) NNNNN-NN</w:t>
              </w:r>
            </w:hyperlink>
          </w:p>
          <w:p>
            <w:r>
              <w:rPr>
                <w:rStyle w:val="row-content"/>
                <w:b/>
              </w:rPr>
              <w:t xml:space="preserve">Data Source</w:t>
            </w:r>
          </w:p>
          <w:p>
            <w:hyperlink w:history="true" r:id="Re17e69a799364d0c">
              <w:r>
                <w:rPr>
                  <w:rStyle w:val="Hyperlink"/>
                </w:rPr>
                <w:t xml:space="preserve">National Hospital Morbidity Database (NHMD)</w:t>
              </w:r>
            </w:hyperlink>
          </w:p>
          <w:p>
            <w:r>
              <w:rPr>
                <w:rStyle w:val="row-content"/>
                <w:b/>
              </w:rPr>
              <w:t xml:space="preserve">NMDS / DSS</w:t>
            </w:r>
          </w:p>
          <w:p>
            <w:hyperlink w:history="true" r:id="Re7a3d7813bb8430d">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2012–13—Nationally, by specified procedures,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 </w:t>
            </w:r>
          </w:p>
          <w:p>
            <w:pPr>
              <w:pStyle w:val="ListParagraph"/>
              <w:numPr>
                <w:ilvl w:val="0"/>
                <w:numId w:val="3"/>
              </w:numPr>
            </w:pPr>
            <w:r>
              <w:rPr>
                <w:rStyle w:val="row-content-rich-text"/>
              </w:rPr>
              <w:t xml:space="preserve">2011 Socio-Economic Indexes for Areas (SEIFA) IRSD quintiles </w:t>
            </w:r>
          </w:p>
          <w:p>
            <w:pPr>
              <w:spacing w:after="160"/>
            </w:pPr>
            <w:r>
              <w:rPr>
                <w:rStyle w:val="row-content-rich-text"/>
              </w:rPr>
              <w:t xml:space="preserve">2012–13—State and territory, by specified procedures.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c5a196f439e247cb">
              <w:r>
                <w:rPr>
                  <w:rStyle w:val="Hyperlink"/>
                </w:rPr>
                <w:t xml:space="preserve">National Public Hospital Establishment Database (NPHED)</w:t>
              </w:r>
            </w:hyperlink>
          </w:p>
          <w:p>
            <w:r>
              <w:rPr>
                <w:rStyle w:val="row-content"/>
                <w:b/>
              </w:rPr>
              <w:t xml:space="preserve">NMDS / DSS</w:t>
            </w:r>
          </w:p>
          <w:p>
            <w:hyperlink w:history="true" r:id="R8aedf11c396e403c">
              <w:r>
                <w:rPr>
                  <w:rStyle w:val="Hyperlink"/>
                </w:rPr>
                <w:t xml:space="preserve">Public hospital establishments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57a4abb9c70412f">
              <w:r>
                <w:rPr>
                  <w:rStyle w:val="Hyperlink"/>
                </w:rPr>
                <w:t xml:space="preserve">Establishment—Australian state/territory identifier, code N</w:t>
              </w:r>
            </w:hyperlink>
          </w:p>
          <w:p>
            <w:r>
              <w:rPr>
                <w:rStyle w:val="row-content"/>
                <w:b/>
              </w:rPr>
              <w:t xml:space="preserve">Data Source</w:t>
            </w:r>
          </w:p>
          <w:p>
            <w:hyperlink w:history="true" r:id="R77cd56d10fd84060">
              <w:r>
                <w:rPr>
                  <w:rStyle w:val="Hyperlink"/>
                </w:rPr>
                <w:t xml:space="preserve">National Hospital Morbidity Database (NHMD)</w:t>
              </w:r>
            </w:hyperlink>
          </w:p>
          <w:p>
            <w:r>
              <w:rPr>
                <w:rStyle w:val="row-content"/>
                <w:b/>
              </w:rPr>
              <w:t xml:space="preserve">NMDS / DSS</w:t>
            </w:r>
          </w:p>
          <w:p>
            <w:hyperlink w:history="true" r:id="R6aca92c4a98d48e3">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9cf3e1e43d84176">
              <w:r>
                <w:rPr>
                  <w:rStyle w:val="Hyperlink"/>
                </w:rPr>
                <w:t xml:space="preserve">Person—Indigenous status, code N</w:t>
              </w:r>
            </w:hyperlink>
          </w:p>
          <w:p>
            <w:r>
              <w:rPr>
                <w:rStyle w:val="row-content"/>
                <w:b/>
              </w:rPr>
              <w:t xml:space="preserve">Data Source</w:t>
            </w:r>
          </w:p>
          <w:p>
            <w:hyperlink w:history="true" r:id="Ree970ecd972c45fe">
              <w:r>
                <w:rPr>
                  <w:rStyle w:val="Hyperlink"/>
                </w:rPr>
                <w:t xml:space="preserve">National Hospital Morbidity Database (NHMD)</w:t>
              </w:r>
            </w:hyperlink>
          </w:p>
          <w:p>
            <w:r>
              <w:rPr>
                <w:rStyle w:val="row-content"/>
                <w:b/>
              </w:rPr>
              <w:t xml:space="preserve">NMDS / DSS</w:t>
            </w:r>
          </w:p>
          <w:p>
            <w:hyperlink w:history="true" r:id="R12e8c39ed2ca4a2d">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da634b1944d4877">
              <w:r>
                <w:rPr>
                  <w:rStyle w:val="Hyperlink"/>
                </w:rPr>
                <w:t xml:space="preserve">Episode of admitted patient care—procedure, code (ACHI 7th edn) NNNNN-NN</w:t>
              </w:r>
            </w:hyperlink>
          </w:p>
          <w:p>
            <w:r>
              <w:rPr>
                <w:rStyle w:val="row-content"/>
                <w:b/>
              </w:rPr>
              <w:t xml:space="preserve">Data Source</w:t>
            </w:r>
          </w:p>
          <w:p>
            <w:hyperlink w:history="true" r:id="Rfa629e5dcbc64a64">
              <w:r>
                <w:rPr>
                  <w:rStyle w:val="Hyperlink"/>
                </w:rPr>
                <w:t xml:space="preserve">National Hospital Morbidity Database (NHMD)</w:t>
              </w:r>
            </w:hyperlink>
          </w:p>
          <w:p>
            <w:r>
              <w:rPr>
                <w:rStyle w:val="row-content"/>
                <w:b/>
              </w:rPr>
              <w:t xml:space="preserve">NMDS / DSS</w:t>
            </w:r>
          </w:p>
          <w:p>
            <w:hyperlink w:history="true" r:id="R1bc0c0459be54693">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99a090ad12541fd">
              <w:r>
                <w:rPr>
                  <w:rStyle w:val="Hyperlink"/>
                </w:rPr>
                <w:t xml:space="preserve">Person—area of usual residence, statistical area level 2 (SA2) code (ASGS 2011) N(9)</w:t>
              </w:r>
            </w:hyperlink>
          </w:p>
          <w:p>
            <w:r>
              <w:rPr>
                <w:rStyle w:val="row-content"/>
                <w:b/>
              </w:rPr>
              <w:t xml:space="preserve">Data Source</w:t>
            </w:r>
          </w:p>
          <w:p>
            <w:hyperlink w:history="true" r:id="R06c967c059eb4216">
              <w:r>
                <w:rPr>
                  <w:rStyle w:val="Hyperlink"/>
                </w:rPr>
                <w:t xml:space="preserve">National Hospital Morbidity Database (NHMD)</w:t>
              </w:r>
            </w:hyperlink>
          </w:p>
          <w:p>
            <w:r>
              <w:rPr>
                <w:rStyle w:val="row-content"/>
                <w:b/>
              </w:rPr>
              <w:t xml:space="preserve">NMDS / DSS</w:t>
            </w:r>
          </w:p>
          <w:p>
            <w:hyperlink w:history="true" r:id="R02600fd760064ba5">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2012–13.</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For 2011-12 data, the 2011 SEIFA IRSD quintile and decile data were produced using the Australian Standard Geography Classification geographical unit of Statistical Local Area. For 2012–13 data, the 2011 SEIFA IRSD quintile and decile data will be produced using the Australian Statistical Geography Standard geographical unit of Statistical Area 2.</w:t>
            </w:r>
          </w:p>
          <w:p>
            <w:pPr/>
            <w:r>
              <w:rPr>
                <w:rStyle w:val="row-content-rich-text"/>
              </w:rPr>
              <w:t xml:space="preserve">The title of this indicator was changed in the 2012 NHISSC specifications from </w:t>
            </w:r>
            <w:r>
              <w:rPr>
                <w:rStyle w:val="row-content-rich-text"/>
                <w:i/>
              </w:rPr>
              <w:t xml:space="preserve">Unplanned/unexpected readmissions within 28 days of selected surgical admissions</w:t>
            </w:r>
            <w:r>
              <w:rPr>
                <w:rStyle w:val="row-content-rich-text"/>
              </w:rPr>
              <w:t xml:space="preserve"> to </w:t>
            </w:r>
            <w:r>
              <w:rPr>
                <w:rStyle w:val="row-content-rich-text"/>
                <w:i/>
              </w:rPr>
              <w:t xml:space="preserve">Unplanned/unexpected readmissions within 28 days of selected surgical episodes of care</w:t>
            </w:r>
            <w:r>
              <w:rPr>
                <w:rStyle w:val="row-content-rich-text"/>
              </w:rPr>
              <w:t xml:space="preserve"> to better reflect how the indicator is calculated. Readmissions for this indicator are defined within 28 days from the end of the patient’s surgical episode of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b3fae6ea3214b00">
              <w:r>
                <w:rPr>
                  <w:rStyle w:val="Hyperlink"/>
                </w:rPr>
                <w:t xml:space="preserve">Effectiveness</w:t>
              </w:r>
            </w:hyperlink>
            <w:r>
              <w:br/>
            </w:r>
            <w:r>
              <w:br/>
            </w:r>
            <w:hyperlink w:history="true" r:id="Rd7dd3365c00a4287">
              <w:r>
                <w:rPr>
                  <w:rStyle w:val="Hyperlink"/>
                </w:rPr>
                <w:t xml:space="preserve">Safety</w:t>
              </w:r>
            </w:hyperlink>
            <w:r>
              <w:br/>
            </w:r>
            <w:r>
              <w:br/>
            </w:r>
          </w:p>
          <w:p>
            <w:hyperlink w:history="true" r:id="R09e4f25e1e5e44a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da0ba68a20846d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5cbcb35183c486b">
              <w:r>
                <w:rPr>
                  <w:rStyle w:val="Hyperlink"/>
                </w:rPr>
                <w:t xml:space="preserve">National Public Hospital Establishment Database (NPHED)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15603a790349d5">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6a5e7d1a4a4f42a9">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7dab9340529343f3">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7333c4863601404f">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63d099b925884667">
              <w:r>
                <w:rPr>
                  <w:rStyle w:val="Hyperlink"/>
                </w:rPr>
                <w:t xml:space="preserve">National Healthcare Agreement: PI 16-Potentially avoidable deaths, 2015</w:t>
              </w:r>
            </w:hyperlink>
          </w:p>
          <w:p>
            <w:pPr>
              <w:spacing w:before="0" w:after="0"/>
            </w:pPr>
            <w:r>
              <w:rPr>
                <w:rStyle w:val="row-content"/>
                <w:color w:val="244061"/>
              </w:rPr>
              <w:t xml:space="preserve">       </w:t>
            </w:r>
            <w:hyperlink w:history="true" r:id="Rbd22119ab406445e">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cf9e58d8b8164c54">
              <w:r>
                <w:rPr>
                  <w:rStyle w:val="Hyperlink"/>
                </w:rPr>
                <w:t xml:space="preserve">National Healthcare Agreement: PI 18-Selected potentially preventable hospitalisations, 2015</w:t>
              </w:r>
            </w:hyperlink>
          </w:p>
          <w:p>
            <w:pPr>
              <w:spacing w:before="0" w:after="0"/>
            </w:pPr>
            <w:r>
              <w:rPr>
                <w:rStyle w:val="row-content"/>
                <w:color w:val="244061"/>
              </w:rPr>
              <w:t xml:space="preserve">       </w:t>
            </w:r>
            <w:hyperlink w:history="true" r:id="Rf2634ddd5cba4be3">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62aca361cb294c1c">
              <w:r>
                <w:rPr>
                  <w:rStyle w:val="Hyperlink"/>
                </w:rPr>
                <w:t xml:space="preserve">National Healthcare Agreement: PI 22-Healthcare associated infections, 2015</w:t>
              </w:r>
            </w:hyperlink>
          </w:p>
          <w:p>
            <w:pPr>
              <w:spacing w:before="0" w:after="0"/>
            </w:pPr>
            <w:r>
              <w:rPr>
                <w:rStyle w:val="row-content"/>
                <w:color w:val="244061"/>
              </w:rPr>
              <w:t xml:space="preserve">       </w:t>
            </w:r>
            <w:hyperlink w:history="true" r:id="R6658528477ee4fc1">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c3ebb19ab5814c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72ec38b6154c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ebb19ab5814cce" /><Relationship Type="http://schemas.openxmlformats.org/officeDocument/2006/relationships/header" Target="/word/header1.xml" Id="Re5e3ff9e3fd64aa0" /><Relationship Type="http://schemas.openxmlformats.org/officeDocument/2006/relationships/settings" Target="/word/settings.xml" Id="R4642434df07a492a" /><Relationship Type="http://schemas.openxmlformats.org/officeDocument/2006/relationships/styles" Target="/word/styles.xml" Id="R76eaef3d832b4da8" /><Relationship Type="http://schemas.openxmlformats.org/officeDocument/2006/relationships/hyperlink" Target="https://meteor.aihw.gov.au/RegistrationAuthority/12" TargetMode="External" Id="Rf8ff781151264ea9" /><Relationship Type="http://schemas.openxmlformats.org/officeDocument/2006/relationships/hyperlink" Target="https://meteor.aihw.gov.au/content/558998" TargetMode="External" Id="R1e55e4511d0343b4" /><Relationship Type="http://schemas.openxmlformats.org/officeDocument/2006/relationships/hyperlink" Target="https://meteor.aihw.gov.au/RegistrationAuthority/12" TargetMode="External" Id="R16240796063b493b" /><Relationship Type="http://schemas.openxmlformats.org/officeDocument/2006/relationships/hyperlink" Target="https://meteor.aihw.gov.au/content/393487" TargetMode="External" Id="R3987203fe3e74cfd" /><Relationship Type="http://schemas.openxmlformats.org/officeDocument/2006/relationships/hyperlink" Target="https://meteor.aihw.gov.au/RegistrationAuthority/12" TargetMode="External" Id="Re95134cd58794d04" /><Relationship Type="http://schemas.openxmlformats.org/officeDocument/2006/relationships/hyperlink" Target="https://meteor.aihw.gov.au/RegistrationAuthority/8" TargetMode="External" Id="R0a6db02e85ab4191" /><Relationship Type="http://schemas.openxmlformats.org/officeDocument/2006/relationships/hyperlink" Target="https://meteor.aihw.gov.au/content/559099" TargetMode="External" Id="R00fe000e00a241d8" /><Relationship Type="http://schemas.openxmlformats.org/officeDocument/2006/relationships/hyperlink" Target="https://meteor.aihw.gov.au/RegistrationAuthority/12" TargetMode="External" Id="Re3a546e2705a4d88" /><Relationship Type="http://schemas.openxmlformats.org/officeDocument/2006/relationships/numbering" Target="/word/numbering.xml" Id="Rca22f8838f52487a" /><Relationship Type="http://schemas.openxmlformats.org/officeDocument/2006/relationships/hyperlink" Target="https://meteor.aihw.gov.au/content/269967" TargetMode="External" Id="R0c7d2c88fcbe4ed5" /><Relationship Type="http://schemas.openxmlformats.org/officeDocument/2006/relationships/hyperlink" Target="https://meteor.aihw.gov.au/content/394352" TargetMode="External" Id="Re585b642db7547e2" /><Relationship Type="http://schemas.openxmlformats.org/officeDocument/2006/relationships/hyperlink" Target="https://meteor.aihw.gov.au/content/466132" TargetMode="External" Id="R2d2f0e7a8c094cfa" /><Relationship Type="http://schemas.openxmlformats.org/officeDocument/2006/relationships/hyperlink" Target="https://meteor.aihw.gov.au/content/269977" TargetMode="External" Id="Rf7894fde06c947c7" /><Relationship Type="http://schemas.openxmlformats.org/officeDocument/2006/relationships/hyperlink" Target="https://meteor.aihw.gov.au/content/394352" TargetMode="External" Id="R968eba5838a346aa" /><Relationship Type="http://schemas.openxmlformats.org/officeDocument/2006/relationships/hyperlink" Target="https://meteor.aihw.gov.au/content/466132" TargetMode="External" Id="R7834dd6309324c7d" /><Relationship Type="http://schemas.openxmlformats.org/officeDocument/2006/relationships/hyperlink" Target="https://meteor.aihw.gov.au/content/269978" TargetMode="External" Id="R563d687f7547426b" /><Relationship Type="http://schemas.openxmlformats.org/officeDocument/2006/relationships/hyperlink" Target="https://meteor.aihw.gov.au/content/394352" TargetMode="External" Id="Re66d1d9158124455" /><Relationship Type="http://schemas.openxmlformats.org/officeDocument/2006/relationships/hyperlink" Target="https://meteor.aihw.gov.au/content/466132" TargetMode="External" Id="Rbcf20410f956490d" /><Relationship Type="http://schemas.openxmlformats.org/officeDocument/2006/relationships/hyperlink" Target="https://meteor.aihw.gov.au/content/270025" TargetMode="External" Id="R009ea4b251734c50" /><Relationship Type="http://schemas.openxmlformats.org/officeDocument/2006/relationships/hyperlink" Target="https://meteor.aihw.gov.au/content/394352" TargetMode="External" Id="R20457c200457408f" /><Relationship Type="http://schemas.openxmlformats.org/officeDocument/2006/relationships/hyperlink" Target="https://meteor.aihw.gov.au/content/466132" TargetMode="External" Id="Rc3ee10a35f954be8" /><Relationship Type="http://schemas.openxmlformats.org/officeDocument/2006/relationships/hyperlink" Target="https://meteor.aihw.gov.au/content/290046" TargetMode="External" Id="Rd48387d7abcb45c2" /><Relationship Type="http://schemas.openxmlformats.org/officeDocument/2006/relationships/hyperlink" Target="https://meteor.aihw.gov.au/content/394352" TargetMode="External" Id="Rf5c860508c0b4678" /><Relationship Type="http://schemas.openxmlformats.org/officeDocument/2006/relationships/hyperlink" Target="https://meteor.aihw.gov.au/content/466132" TargetMode="External" Id="Ra98f740928f54f2a" /><Relationship Type="http://schemas.openxmlformats.org/officeDocument/2006/relationships/hyperlink" Target="https://meteor.aihw.gov.au/content/391326" TargetMode="External" Id="Rfe741c7e076d4ac3" /><Relationship Type="http://schemas.openxmlformats.org/officeDocument/2006/relationships/hyperlink" Target="https://meteor.aihw.gov.au/content/394352" TargetMode="External" Id="R3018d309720f4feb" /><Relationship Type="http://schemas.openxmlformats.org/officeDocument/2006/relationships/hyperlink" Target="https://meteor.aihw.gov.au/content/466132" TargetMode="External" Id="Reb75fc35fc8e4ca4" /><Relationship Type="http://schemas.openxmlformats.org/officeDocument/2006/relationships/hyperlink" Target="https://meteor.aihw.gov.au/content/391349" TargetMode="External" Id="Rf2e9b3aaa6bb4b49" /><Relationship Type="http://schemas.openxmlformats.org/officeDocument/2006/relationships/hyperlink" Target="https://meteor.aihw.gov.au/content/394352" TargetMode="External" Id="R37976b55cc41451d" /><Relationship Type="http://schemas.openxmlformats.org/officeDocument/2006/relationships/hyperlink" Target="https://meteor.aihw.gov.au/content/466132" TargetMode="External" Id="Rc787ca518c854a5f" /><Relationship Type="http://schemas.openxmlformats.org/officeDocument/2006/relationships/hyperlink" Target="https://meteor.aihw.gov.au/content/472513" TargetMode="External" Id="Rdef95e16b1f4403d" /><Relationship Type="http://schemas.openxmlformats.org/officeDocument/2006/relationships/hyperlink" Target="https://meteor.aihw.gov.au/content/394352" TargetMode="External" Id="Ra1c4bf1df90946e2" /><Relationship Type="http://schemas.openxmlformats.org/officeDocument/2006/relationships/hyperlink" Target="https://meteor.aihw.gov.au/content/466132" TargetMode="External" Id="Rfc0f5b20e21840ba" /><Relationship Type="http://schemas.openxmlformats.org/officeDocument/2006/relationships/hyperlink" Target="https://meteor.aihw.gov.au/content/269967" TargetMode="External" Id="R4c65382291ac472f" /><Relationship Type="http://schemas.openxmlformats.org/officeDocument/2006/relationships/hyperlink" Target="https://meteor.aihw.gov.au/content/394352" TargetMode="External" Id="Raa64c00547924ba2" /><Relationship Type="http://schemas.openxmlformats.org/officeDocument/2006/relationships/hyperlink" Target="https://meteor.aihw.gov.au/content/466132" TargetMode="External" Id="R95897aa9832347c9" /><Relationship Type="http://schemas.openxmlformats.org/officeDocument/2006/relationships/hyperlink" Target="https://meteor.aihw.gov.au/content/269977" TargetMode="External" Id="R4028888e0b0041c0" /><Relationship Type="http://schemas.openxmlformats.org/officeDocument/2006/relationships/hyperlink" Target="https://meteor.aihw.gov.au/content/394352" TargetMode="External" Id="R4e5e1df02caa4319" /><Relationship Type="http://schemas.openxmlformats.org/officeDocument/2006/relationships/hyperlink" Target="https://meteor.aihw.gov.au/content/466132" TargetMode="External" Id="Rba748b11477d4af0" /><Relationship Type="http://schemas.openxmlformats.org/officeDocument/2006/relationships/hyperlink" Target="https://meteor.aihw.gov.au/content/270025" TargetMode="External" Id="R28abad8c9d774ca1" /><Relationship Type="http://schemas.openxmlformats.org/officeDocument/2006/relationships/hyperlink" Target="https://meteor.aihw.gov.au/content/394352" TargetMode="External" Id="Rb96d6e7a914e4f21" /><Relationship Type="http://schemas.openxmlformats.org/officeDocument/2006/relationships/hyperlink" Target="https://meteor.aihw.gov.au/content/466132" TargetMode="External" Id="Rbf38afdd0c2a4032" /><Relationship Type="http://schemas.openxmlformats.org/officeDocument/2006/relationships/hyperlink" Target="https://meteor.aihw.gov.au/content/391349" TargetMode="External" Id="R0b38067611124790" /><Relationship Type="http://schemas.openxmlformats.org/officeDocument/2006/relationships/hyperlink" Target="https://meteor.aihw.gov.au/content/394352" TargetMode="External" Id="Re17e69a799364d0c" /><Relationship Type="http://schemas.openxmlformats.org/officeDocument/2006/relationships/hyperlink" Target="https://meteor.aihw.gov.au/content/466132" TargetMode="External" Id="Re7a3d7813bb8430d" /><Relationship Type="http://schemas.openxmlformats.org/officeDocument/2006/relationships/hyperlink" Target="https://meteor.aihw.gov.au/content/395090" TargetMode="External" Id="Rc5a196f439e247cb" /><Relationship Type="http://schemas.openxmlformats.org/officeDocument/2006/relationships/hyperlink" Target="https://meteor.aihw.gov.au/content/470656" TargetMode="External" Id="R8aedf11c396e403c" /><Relationship Type="http://schemas.openxmlformats.org/officeDocument/2006/relationships/hyperlink" Target="https://meteor.aihw.gov.au/content/269941" TargetMode="External" Id="Rd57a4abb9c70412f" /><Relationship Type="http://schemas.openxmlformats.org/officeDocument/2006/relationships/hyperlink" Target="https://meteor.aihw.gov.au/content/394352" TargetMode="External" Id="R77cd56d10fd84060" /><Relationship Type="http://schemas.openxmlformats.org/officeDocument/2006/relationships/hyperlink" Target="https://meteor.aihw.gov.au/content/466132" TargetMode="External" Id="R6aca92c4a98d48e3" /><Relationship Type="http://schemas.openxmlformats.org/officeDocument/2006/relationships/hyperlink" Target="https://meteor.aihw.gov.au/content/291036" TargetMode="External" Id="Ra9cf3e1e43d84176" /><Relationship Type="http://schemas.openxmlformats.org/officeDocument/2006/relationships/hyperlink" Target="https://meteor.aihw.gov.au/content/394352" TargetMode="External" Id="Ree970ecd972c45fe" /><Relationship Type="http://schemas.openxmlformats.org/officeDocument/2006/relationships/hyperlink" Target="https://meteor.aihw.gov.au/content/466132" TargetMode="External" Id="R12e8c39ed2ca4a2d" /><Relationship Type="http://schemas.openxmlformats.org/officeDocument/2006/relationships/hyperlink" Target="https://meteor.aihw.gov.au/content/391349" TargetMode="External" Id="Rcda634b1944d4877" /><Relationship Type="http://schemas.openxmlformats.org/officeDocument/2006/relationships/hyperlink" Target="https://meteor.aihw.gov.au/content/394352" TargetMode="External" Id="Rfa629e5dcbc64a64" /><Relationship Type="http://schemas.openxmlformats.org/officeDocument/2006/relationships/hyperlink" Target="https://meteor.aihw.gov.au/content/466132" TargetMode="External" Id="R1bc0c0459be54693" /><Relationship Type="http://schemas.openxmlformats.org/officeDocument/2006/relationships/hyperlink" Target="https://meteor.aihw.gov.au/content/469909" TargetMode="External" Id="Rf99a090ad12541fd" /><Relationship Type="http://schemas.openxmlformats.org/officeDocument/2006/relationships/hyperlink" Target="https://meteor.aihw.gov.au/content/394352" TargetMode="External" Id="R06c967c059eb4216" /><Relationship Type="http://schemas.openxmlformats.org/officeDocument/2006/relationships/hyperlink" Target="https://meteor.aihw.gov.au/content/466132" TargetMode="External" Id="R02600fd760064ba5" /><Relationship Type="http://schemas.openxmlformats.org/officeDocument/2006/relationships/hyperlink" Target="https://meteor.aihw.gov.au/content/392587" TargetMode="External" Id="R6b3fae6ea3214b00" /><Relationship Type="http://schemas.openxmlformats.org/officeDocument/2006/relationships/hyperlink" Target="https://meteor.aihw.gov.au/content/392584" TargetMode="External" Id="Rd7dd3365c00a4287" /><Relationship Type="http://schemas.openxmlformats.org/officeDocument/2006/relationships/hyperlink" Target="https://meteor.aihw.gov.au/content/392591" TargetMode="External" Id="R09e4f25e1e5e44ac" /><Relationship Type="http://schemas.openxmlformats.org/officeDocument/2006/relationships/hyperlink" Target="https://meteor.aihw.gov.au/content/394352" TargetMode="External" Id="R1da0ba68a20846d4" /><Relationship Type="http://schemas.openxmlformats.org/officeDocument/2006/relationships/hyperlink" Target="https://meteor.aihw.gov.au/content/395090" TargetMode="External" Id="R15cbcb35183c486b" /><Relationship Type="http://schemas.openxmlformats.org/officeDocument/2006/relationships/hyperlink" Target="https://meteor.aihw.gov.au/content/517634" TargetMode="External" Id="R8e15603a790349d5" /><Relationship Type="http://schemas.openxmlformats.org/officeDocument/2006/relationships/hyperlink" Target="https://meteor.aihw.gov.au/RegistrationAuthority/12" TargetMode="External" Id="R6a5e7d1a4a4f42a9" /><Relationship Type="http://schemas.openxmlformats.org/officeDocument/2006/relationships/hyperlink" Target="https://meteor.aihw.gov.au/content/598732" TargetMode="External" Id="R7dab9340529343f3" /><Relationship Type="http://schemas.openxmlformats.org/officeDocument/2006/relationships/hyperlink" Target="https://meteor.aihw.gov.au/RegistrationAuthority/12" TargetMode="External" Id="R7333c4863601404f" /><Relationship Type="http://schemas.openxmlformats.org/officeDocument/2006/relationships/hyperlink" Target="https://meteor.aihw.gov.au/content/559036" TargetMode="External" Id="R63d099b925884667" /><Relationship Type="http://schemas.openxmlformats.org/officeDocument/2006/relationships/hyperlink" Target="https://meteor.aihw.gov.au/RegistrationAuthority/12" TargetMode="External" Id="Rbd22119ab406445e" /><Relationship Type="http://schemas.openxmlformats.org/officeDocument/2006/relationships/hyperlink" Target="https://meteor.aihw.gov.au/content/559032" TargetMode="External" Id="Rcf9e58d8b8164c54" /><Relationship Type="http://schemas.openxmlformats.org/officeDocument/2006/relationships/hyperlink" Target="https://meteor.aihw.gov.au/RegistrationAuthority/12" TargetMode="External" Id="Rf2634ddd5cba4be3" /><Relationship Type="http://schemas.openxmlformats.org/officeDocument/2006/relationships/hyperlink" Target="https://meteor.aihw.gov.au/content/559022" TargetMode="External" Id="R62aca361cb294c1c" /><Relationship Type="http://schemas.openxmlformats.org/officeDocument/2006/relationships/hyperlink" Target="https://meteor.aihw.gov.au/RegistrationAuthority/12" TargetMode="External" Id="R6658528477ee4fc1" /></Relationships>
</file>

<file path=word/_rels/header1.xml.rels>&#65279;<?xml version="1.0" encoding="utf-8"?><Relationships xmlns="http://schemas.openxmlformats.org/package/2006/relationships"><Relationship Type="http://schemas.openxmlformats.org/officeDocument/2006/relationships/image" Target="/media/image.png" Id="R8372ec38b6154c71" /></Relationships>
</file>