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b2afa38682490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2d15daf024d31">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6a70514f0b4be9">
              <w:r>
                <w:rPr>
                  <w:rStyle w:val="Hyperlink"/>
                </w:rPr>
                <w:t xml:space="preserve">National Healthcare Agreement (2015)</w:t>
              </w:r>
            </w:hyperlink>
          </w:p>
          <w:p>
            <w:pPr>
              <w:spacing w:before="0" w:after="0"/>
            </w:pPr>
            <w:r>
              <w:rPr>
                <w:rStyle w:val="row-content"/>
                <w:color w:val="244061"/>
              </w:rPr>
              <w:t xml:space="preserve">       </w:t>
            </w:r>
            <w:hyperlink w:history="true" r:id="R0a56eb1d85bb4250">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133000998a34e6d">
              <w:r>
                <w:rPr>
                  <w:rStyle w:val="Hyperlink"/>
                </w:rPr>
                <w:t xml:space="preserve">Aged Care</w:t>
              </w:r>
            </w:hyperlink>
          </w:p>
          <w:p>
            <w:pPr>
              <w:spacing w:before="0" w:after="0"/>
            </w:pPr>
            <w:r>
              <w:rPr>
                <w:rStyle w:val="row-content"/>
                <w:color w:val="244061"/>
              </w:rPr>
              <w:t xml:space="preserve">       </w:t>
            </w:r>
            <w:hyperlink w:history="true" r:id="R1f943925d68e471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bb0ce11680f4f67">
              <w:r>
                <w:rPr>
                  <w:rStyle w:val="Hyperlink"/>
                </w:rPr>
                <w:t xml:space="preserve">National Healthcare Agreement: PI 26-Residential and community aged care places per 1000 population aged 70+ years (and Aboriginal and Torres Strait Islander people aged 50-69 years), 2015 QS</w:t>
              </w:r>
            </w:hyperlink>
          </w:p>
          <w:p>
            <w:pPr>
              <w:spacing w:before="0" w:after="0"/>
            </w:pPr>
            <w:r>
              <w:rPr>
                <w:rStyle w:val="row-content"/>
                <w:color w:val="244061"/>
              </w:rPr>
              <w:t xml:space="preserve">       </w:t>
            </w:r>
            <w:hyperlink w:history="true" r:id="R9d15eab1a4d04ebe">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Home Care Packages, Transition Care,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operational aged care places at 30 June</w:t>
            </w:r>
          </w:p>
          <w:p>
            <w:r>
              <w:rPr>
                <w:rStyle w:val="row-content"/>
                <w:b/>
              </w:rPr>
              <w:t xml:space="preserve">Data Source</w:t>
            </w:r>
          </w:p>
          <w:p>
            <w:hyperlink w:history="true" r:id="R9d6bac404376440c">
              <w:r>
                <w:rPr>
                  <w:rStyle w:val="Hyperlink"/>
                </w:rPr>
                <w:t xml:space="preserve">Australian Government Department of Social Services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 total people N[N(7)]</w:t>
            </w:r>
          </w:p>
          <w:p>
            <w:r>
              <w:rPr>
                <w:rStyle w:val="row-content"/>
                <w:b/>
              </w:rPr>
              <w:t xml:space="preserve">Data Source</w:t>
            </w:r>
          </w:p>
          <w:p>
            <w:hyperlink w:history="true" r:id="R412e57bce4f14860">
              <w:r>
                <w:rPr>
                  <w:rStyle w:val="Hyperlink"/>
                </w:rPr>
                <w:t xml:space="preserve">Australian Government Department of Social Services projections of total population (2011 ABS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 total people N[N(7)]</w:t>
            </w:r>
          </w:p>
          <w:p>
            <w:r>
              <w:rPr>
                <w:rStyle w:val="row-content"/>
                <w:b/>
              </w:rPr>
              <w:t xml:space="preserve">Data Source</w:t>
            </w:r>
          </w:p>
          <w:p>
            <w:hyperlink w:history="true" r:id="Rc44980e9e0a34764">
              <w:r>
                <w:rPr>
                  <w:rStyle w:val="Hyperlink"/>
                </w:rPr>
                <w:t xml:space="preserve">Australian Government Department of Social Services Indigenous population projections (2011 ABS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2014— State and territory, by service type (residential, community).</w:t>
            </w:r>
          </w:p>
          <w:p>
            <w:pPr>
              <w:spacing w:after="160"/>
            </w:pPr>
            <w:r>
              <w:rPr>
                <w:rStyle w:val="row-content-rich-text"/>
              </w:rPr>
              <w:t xml:space="preserve">As at 30 June 2014—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Aged care place—service type (residential, community)</w:t>
            </w:r>
          </w:p>
          <w:p>
            <w:r>
              <w:rPr>
                <w:rStyle w:val="row-content"/>
                <w:b/>
              </w:rPr>
              <w:t xml:space="preserve">Data Source</w:t>
            </w:r>
          </w:p>
          <w:p>
            <w:hyperlink w:history="true" r:id="Rd426dccb1de64d5b">
              <w:r>
                <w:rPr>
                  <w:rStyle w:val="Hyperlink"/>
                </w:rPr>
                <w:t xml:space="preserve">Australian Government Department of Social Services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eb79222ffc67424e">
              <w:r>
                <w:rPr>
                  <w:rStyle w:val="Hyperlink"/>
                </w:rPr>
                <w:t xml:space="preserve">Australian Government Department of Social Services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2014.</w:t>
            </w:r>
          </w:p>
          <w:p>
            <w:pPr>
              <w:spacing w:after="160"/>
            </w:pPr>
            <w:r>
              <w:rPr>
                <w:rStyle w:val="row-content-rich-text"/>
                <w:u w:val="single"/>
              </w:rPr>
              <w:t xml:space="preserve">Department of Social Services (DSS) population projections:</w:t>
            </w:r>
          </w:p>
          <w:p>
            <w:pPr>
              <w:spacing w:after="160"/>
            </w:pPr>
            <w:r>
              <w:rPr>
                <w:rStyle w:val="row-content-rich-text"/>
              </w:rPr>
              <w:t xml:space="preserve">DSS projections of the total population are based on the 2011 Census. These projections were prepared (at Statistical Area (SA2) level) for DSS by the Australian Bureau of Statistics (ABS) according to assumptions agreed to by DSS. Projections were summed to ASGS Remoteness Areas using ABS </w:t>
            </w:r>
            <w:r>
              <w:rPr>
                <w:rStyle w:val="row-content-rich-text"/>
                <w:i/>
              </w:rPr>
              <w:t xml:space="preserve">Australian Statistical Geography Standard: Correspondence, July 2011</w:t>
            </w:r>
            <w:r>
              <w:rPr>
                <w:rStyle w:val="row-content-rich-text"/>
              </w:rPr>
              <w:t xml:space="preserve"> (ABS cat. no. 1270.0.55.006).</w:t>
            </w:r>
          </w:p>
          <w:p>
            <w:pPr/>
            <w:r>
              <w:rPr>
                <w:rStyle w:val="row-content-rich-text"/>
              </w:rPr>
              <w:t xml:space="preserve">DSS Indigenous population projections were prepared from ABS </w:t>
            </w:r>
            <w:r>
              <w:rPr>
                <w:rStyle w:val="row-content-rich-text"/>
                <w:i/>
              </w:rPr>
              <w:t xml:space="preserve">Estimates of Aboriginal and Torres Strait Islander Australians</w:t>
            </w:r>
            <w:r>
              <w:rPr>
                <w:rStyle w:val="row-content-rich-text"/>
              </w:rPr>
              <w:t xml:space="preserve"> (ABS cat. no. 3238.0.55.001) projected forward so as to align with published projections in </w:t>
            </w:r>
            <w:r>
              <w:rPr>
                <w:rStyle w:val="row-content-rich-text"/>
                <w:i/>
              </w:rPr>
              <w:t xml:space="preserve">Estimate and Projections, Aboriginal and Torres Strait Islander, 2011 to 2026</w:t>
            </w:r>
            <w:r>
              <w:rPr>
                <w:rStyle w:val="row-content-rich-text"/>
              </w:rPr>
              <w:t xml:space="preserve"> (ABS cat. no. 3238.0, series B) at State and Remoteness Area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21eb1705bc4ed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8600dd25dc434b">
              <w:r>
                <w:rPr>
                  <w:rStyle w:val="Hyperlink"/>
                </w:rPr>
                <w:t xml:space="preserve">Australian Government Department of Social Services projections of total population (2011 ABS Census-based)</w:t>
              </w:r>
            </w:hyperlink>
          </w:p>
          <w:p>
            <w:r>
              <w:rPr>
                <w:rStyle w:val="row-content"/>
                <w:b/>
              </w:rPr>
              <w:t xml:space="preserve">Data custodian</w:t>
            </w:r>
          </w:p>
          <w:p>
            <w:r>
              <w:rPr>
                <w:rStyle w:val="row-content"/>
              </w:rPr>
              <w:t xml:space="preserve">Department of Social Services</w:t>
            </w:r>
          </w:p>
          <w:p>
            <w:r>
              <w:rPr>
                <w:rStyle w:val="row-content"/>
                <w:b/>
                <w:color w:val="000000"/>
              </w:rPr>
              <w:t xml:space="preserve">Data Source</w:t>
            </w:r>
          </w:p>
          <w:p>
            <w:hyperlink w:history="true" r:id="R72708c6fc6884c57">
              <w:r>
                <w:rPr>
                  <w:rStyle w:val="Hyperlink"/>
                </w:rPr>
                <w:t xml:space="preserve">Australian Government Department of Social Services Ageing and Aged Care data warehouse</w:t>
              </w:r>
            </w:hyperlink>
          </w:p>
          <w:p>
            <w:r>
              <w:rPr>
                <w:rStyle w:val="row-content"/>
                <w:b/>
              </w:rPr>
              <w:t xml:space="preserve">Data custodian</w:t>
            </w:r>
          </w:p>
          <w:p>
            <w:r>
              <w:rPr>
                <w:rStyle w:val="row-content"/>
              </w:rPr>
              <w:t xml:space="preserve"> </w:t>
            </w:r>
          </w:p>
          <w:p>
            <w:r>
              <w:rPr>
                <w:rStyle w:val="row-content"/>
              </w:rPr>
              <w:t xml:space="preserve">Department of Social Services</w:t>
            </w:r>
          </w:p>
          <w:p>
            <w:r>
              <w:rPr>
                <w:rStyle w:val="row-content"/>
              </w:rPr>
              <w:t xml:space="preserve"> </w:t>
            </w:r>
          </w:p>
          <w:p>
            <w:r>
              <w:rPr>
                <w:rStyle w:val="row-content"/>
                <w:b/>
                <w:color w:val="000000"/>
              </w:rPr>
              <w:t xml:space="preserve">Data Source</w:t>
            </w:r>
          </w:p>
          <w:p>
            <w:hyperlink w:history="true" r:id="R3a404b1833444914">
              <w:r>
                <w:rPr>
                  <w:rStyle w:val="Hyperlink"/>
                </w:rPr>
                <w:t xml:space="preserve">Australian Government Department of Social Services Indigenous population projections (2011 ABS Census-based)</w:t>
              </w:r>
            </w:hyperlink>
          </w:p>
          <w:p>
            <w:r>
              <w:rPr>
                <w:rStyle w:val="row-content"/>
                <w:b/>
              </w:rPr>
              <w:t xml:space="preserve">Data custodian</w:t>
            </w:r>
          </w:p>
          <w:p>
            <w:r>
              <w:rPr>
                <w:rStyle w:val="row-content"/>
              </w:rPr>
              <w:t xml:space="preserve">Department of Social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05b7918afc4fac">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1437a0586f314b3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60fe8a6ca8548ad">
              <w:r>
                <w:rPr>
                  <w:rStyle w:val="Hyperlink"/>
                </w:rPr>
                <w:t xml:space="preserve">National Healthcare Agreement: PI 26–Residential and community aged care places per 1,000 population aged 70+ years (and Aboriginal and Torres Strait Islander people aged 50–69 years), 2016</w:t>
              </w:r>
            </w:hyperlink>
          </w:p>
          <w:p>
            <w:pPr>
              <w:spacing w:before="0" w:after="0"/>
            </w:pPr>
            <w:r>
              <w:rPr>
                <w:rStyle w:val="row-content"/>
                <w:color w:val="244061"/>
              </w:rPr>
              <w:t xml:space="preserve">       </w:t>
            </w:r>
            <w:hyperlink w:history="true" r:id="R92acb42b404e4fae">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e06380afb42e4c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d623d7ebe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380afb42e4c02" /><Relationship Type="http://schemas.openxmlformats.org/officeDocument/2006/relationships/header" Target="/word/header1.xml" Id="Rc4f36e5b837a4b3c" /><Relationship Type="http://schemas.openxmlformats.org/officeDocument/2006/relationships/settings" Target="/word/settings.xml" Id="R7d465aa72b67466d" /><Relationship Type="http://schemas.openxmlformats.org/officeDocument/2006/relationships/styles" Target="/word/styles.xml" Id="R9cb06a5e9a0d45fa" /><Relationship Type="http://schemas.openxmlformats.org/officeDocument/2006/relationships/hyperlink" Target="https://meteor.aihw.gov.au/RegistrationAuthority/12" TargetMode="External" Id="R7ee2d15daf024d31" /><Relationship Type="http://schemas.openxmlformats.org/officeDocument/2006/relationships/hyperlink" Target="https://meteor.aihw.gov.au/content/558998" TargetMode="External" Id="Rdc6a70514f0b4be9" /><Relationship Type="http://schemas.openxmlformats.org/officeDocument/2006/relationships/hyperlink" Target="https://meteor.aihw.gov.au/RegistrationAuthority/12" TargetMode="External" Id="R0a56eb1d85bb4250" /><Relationship Type="http://schemas.openxmlformats.org/officeDocument/2006/relationships/hyperlink" Target="https://meteor.aihw.gov.au/content/393489" TargetMode="External" Id="R3133000998a34e6d" /><Relationship Type="http://schemas.openxmlformats.org/officeDocument/2006/relationships/hyperlink" Target="https://meteor.aihw.gov.au/RegistrationAuthority/12" TargetMode="External" Id="R1f943925d68e4716" /><Relationship Type="http://schemas.openxmlformats.org/officeDocument/2006/relationships/hyperlink" Target="https://meteor.aihw.gov.au/content/559095" TargetMode="External" Id="R0bb0ce11680f4f67" /><Relationship Type="http://schemas.openxmlformats.org/officeDocument/2006/relationships/hyperlink" Target="https://meteor.aihw.gov.au/RegistrationAuthority/12" TargetMode="External" Id="R9d15eab1a4d04ebe" /><Relationship Type="http://schemas.openxmlformats.org/officeDocument/2006/relationships/hyperlink" Target="https://meteor.aihw.gov.au/content/585503" TargetMode="External" Id="R9d6bac404376440c" /><Relationship Type="http://schemas.openxmlformats.org/officeDocument/2006/relationships/hyperlink" Target="https://meteor.aihw.gov.au/content/585510" TargetMode="External" Id="R412e57bce4f14860" /><Relationship Type="http://schemas.openxmlformats.org/officeDocument/2006/relationships/hyperlink" Target="https://meteor.aihw.gov.au/content/585513" TargetMode="External" Id="Rc44980e9e0a34764" /><Relationship Type="http://schemas.openxmlformats.org/officeDocument/2006/relationships/numbering" Target="/word/numbering.xml" Id="R793a5d1f9ab94155" /><Relationship Type="http://schemas.openxmlformats.org/officeDocument/2006/relationships/hyperlink" Target="https://meteor.aihw.gov.au/content/585503" TargetMode="External" Id="Rd426dccb1de64d5b" /><Relationship Type="http://schemas.openxmlformats.org/officeDocument/2006/relationships/hyperlink" Target="https://meteor.aihw.gov.au/content/585503" TargetMode="External" Id="Reb79222ffc67424e" /><Relationship Type="http://schemas.openxmlformats.org/officeDocument/2006/relationships/hyperlink" Target="https://meteor.aihw.gov.au/content/392591" TargetMode="External" Id="Rb921eb1705bc4ed1" /><Relationship Type="http://schemas.openxmlformats.org/officeDocument/2006/relationships/hyperlink" Target="https://meteor.aihw.gov.au/content/585510" TargetMode="External" Id="Raf8600dd25dc434b" /><Relationship Type="http://schemas.openxmlformats.org/officeDocument/2006/relationships/hyperlink" Target="https://meteor.aihw.gov.au/content/585503" TargetMode="External" Id="R72708c6fc6884c57" /><Relationship Type="http://schemas.openxmlformats.org/officeDocument/2006/relationships/hyperlink" Target="https://meteor.aihw.gov.au/content/585513" TargetMode="External" Id="R3a404b1833444914" /><Relationship Type="http://schemas.openxmlformats.org/officeDocument/2006/relationships/hyperlink" Target="https://meteor.aihw.gov.au/content/517628" TargetMode="External" Id="Rc205b7918afc4fac" /><Relationship Type="http://schemas.openxmlformats.org/officeDocument/2006/relationships/hyperlink" Target="https://meteor.aihw.gov.au/RegistrationAuthority/12" TargetMode="External" Id="R1437a0586f314b38" /><Relationship Type="http://schemas.openxmlformats.org/officeDocument/2006/relationships/hyperlink" Target="https://meteor.aihw.gov.au/content/598726" TargetMode="External" Id="R660fe8a6ca8548ad" /><Relationship Type="http://schemas.openxmlformats.org/officeDocument/2006/relationships/hyperlink" Target="https://meteor.aihw.gov.au/RegistrationAuthority/12" TargetMode="External" Id="R92acb42b404e4fae" /></Relationships>
</file>

<file path=word/_rels/header1.xml.rels>&#65279;<?xml version="1.0" encoding="utf-8"?><Relationships xmlns="http://schemas.openxmlformats.org/package/2006/relationships"><Relationship Type="http://schemas.openxmlformats.org/officeDocument/2006/relationships/image" Target="/media/image.png" Id="R230d623d7ebe4a9c" /></Relationships>
</file>