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4e39949beb40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8a7886b0e4f1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5176d2a205423c">
              <w:r>
                <w:rPr>
                  <w:rStyle w:val="Hyperlink"/>
                </w:rPr>
                <w:t xml:space="preserve">National Healthcare Agreement (2015)</w:t>
              </w:r>
            </w:hyperlink>
          </w:p>
          <w:p>
            <w:pPr>
              <w:pStyle w:val="registration-status"/>
              <w:spacing w:before="0" w:after="0"/>
            </w:pPr>
            <w:hyperlink w:history="true" r:id="R018fb8de9bd4442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f9e601781f40c0">
              <w:r>
                <w:rPr>
                  <w:rStyle w:val="Hyperlink"/>
                </w:rPr>
                <w:t xml:space="preserve">Aged Care</w:t>
              </w:r>
            </w:hyperlink>
          </w:p>
          <w:p>
            <w:pPr>
              <w:pStyle w:val="registration-status"/>
              <w:spacing w:before="0" w:after="0"/>
            </w:pPr>
            <w:hyperlink w:history="true" r:id="Rc82bb6e1cb074e9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21c1a1ea2b4c36">
              <w:r>
                <w:rPr>
                  <w:rStyle w:val="Hyperlink"/>
                </w:rPr>
                <w:t xml:space="preserve">National Healthcare Agreement: PI 30-Elapsed time for aged care services, 2015 QS</w:t>
              </w:r>
            </w:hyperlink>
          </w:p>
          <w:p>
            <w:pPr>
              <w:pStyle w:val="registration-status"/>
              <w:spacing w:before="0" w:after="0"/>
            </w:pPr>
            <w:hyperlink w:history="true" r:id="R981de52bc1524f6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 high care; Residential care - low care; Home Care Package - levels 1-2; Home Care Package - levels 3-4.</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r>
              <w:rPr>
                <w:rStyle w:val="row-content"/>
              </w:rPr>
              <w:t xml:space="preserve">New 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2013–14—Nationally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recipient—area of usual residence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r>
              <w:rPr>
                <w:rStyle w:val="row-content"/>
              </w:rPr>
              <w:t xml:space="preserve">New aged care recipient—Indigenous status</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r>
              <w:rPr>
                <w:rStyle w:val="row-content"/>
              </w:rPr>
              <w:t xml:space="preserve">New aged care recipient—service type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a Home Care Package may be due to factors which cannot be categorised as 'waiting' time. These include:</w:t>
            </w:r>
          </w:p>
          <w:p>
            <w:pPr>
              <w:pStyle w:val="ListParagraph"/>
              <w:numPr>
                <w:ilvl w:val="0"/>
                <w:numId w:val="4"/>
              </w:numPr>
            </w:pPr>
            <w:r>
              <w:rPr>
                <w:rStyle w:val="row-content-rich-text"/>
              </w:rPr>
              <w:t xml:space="preserve">care placement offers that are not accepted </w:t>
            </w:r>
          </w:p>
          <w:p>
            <w:pPr>
              <w:pStyle w:val="ListParagraph"/>
              <w:numPr>
                <w:ilvl w:val="0"/>
                <w:numId w:val="4"/>
              </w:numPr>
            </w:pPr>
            <w:r>
              <w:rPr>
                <w:rStyle w:val="row-content-rich-text"/>
              </w:rPr>
              <w:t xml:space="preserve">the availability of alternative community care, informal care and respite services </w:t>
            </w:r>
          </w:p>
          <w:p>
            <w:pPr>
              <w:pStyle w:val="ListParagraph"/>
              <w:numPr>
                <w:ilvl w:val="0"/>
                <w:numId w:val="4"/>
              </w:numPr>
            </w:pPr>
            <w:r>
              <w:rPr>
                <w:rStyle w:val="row-content-rich-text"/>
              </w:rPr>
              <w:t xml:space="preserve">variations in care fee regimes that influence client choice of preferred service </w:t>
            </w:r>
          </w:p>
          <w:p>
            <w:pPr>
              <w:pStyle w:val="ListParagraph"/>
              <w:numPr>
                <w:ilvl w:val="0"/>
                <w:numId w:val="4"/>
              </w:numPr>
            </w:pPr>
            <w:r>
              <w:rPr>
                <w:rStyle w:val="row-content-rich-text"/>
              </w:rPr>
              <w:t xml:space="preserve">building quality and perceptions about quality of care that influence client choice of preferred service</w:t>
            </w:r>
          </w:p>
          <w:p>
            <w:pPr>
              <w:spacing w:after="160"/>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p>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very small numbers of initial recipients of Home Care Package levels 1 and 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6cf5751fd44c7">
              <w:r>
                <w:rPr>
                  <w:rStyle w:val="Hyperlink"/>
                </w:rPr>
                <w:t xml:space="preserve">National Healthcare Agreement: PI 30-Elapsed time for aged care services, 2014</w:t>
              </w:r>
            </w:hyperlink>
          </w:p>
          <w:p>
            <w:pPr>
              <w:pStyle w:val="registration-status"/>
              <w:spacing w:before="0" w:after="0"/>
            </w:pPr>
            <w:hyperlink w:history="true" r:id="Rd941b51012be464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776a2bb36a5434f">
              <w:r>
                <w:rPr>
                  <w:rStyle w:val="Hyperlink"/>
                </w:rPr>
                <w:t xml:space="preserve">National Healthcare Agreement: PI 30–Elapsed time for aged care services, 2016</w:t>
              </w:r>
            </w:hyperlink>
          </w:p>
          <w:p>
            <w:pPr>
              <w:pStyle w:val="registration-status"/>
              <w:spacing w:before="0" w:after="0"/>
            </w:pPr>
            <w:hyperlink w:history="true" r:id="R53e617c6fb8748b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c3f4c94bfa7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63a04462b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f4c94bfa74180" /><Relationship Type="http://schemas.openxmlformats.org/officeDocument/2006/relationships/header" Target="/word/header1.xml" Id="Reab05fa19c494e9f" /><Relationship Type="http://schemas.openxmlformats.org/officeDocument/2006/relationships/settings" Target="/word/settings.xml" Id="Rf340202a57244248" /><Relationship Type="http://schemas.openxmlformats.org/officeDocument/2006/relationships/styles" Target="/word/styles.xml" Id="R8ad944f982214ca2" /><Relationship Type="http://schemas.openxmlformats.org/officeDocument/2006/relationships/numbering" Target="/word/numbering.xml" Id="R9096ca342bc2431b" /><Relationship Type="http://schemas.openxmlformats.org/officeDocument/2006/relationships/hyperlink" Target="https://meteor.aihw.gov.au/RegistrationAuthority/12" TargetMode="External" Id="R2e68a7886b0e4f1b" /><Relationship Type="http://schemas.openxmlformats.org/officeDocument/2006/relationships/hyperlink" Target="https://meteor.aihw.gov.au/content/558998" TargetMode="External" Id="R935176d2a205423c" /><Relationship Type="http://schemas.openxmlformats.org/officeDocument/2006/relationships/hyperlink" Target="https://meteor.aihw.gov.au/RegistrationAuthority/12" TargetMode="External" Id="R018fb8de9bd4442d" /><Relationship Type="http://schemas.openxmlformats.org/officeDocument/2006/relationships/hyperlink" Target="https://meteor.aihw.gov.au/content/393489" TargetMode="External" Id="R9ef9e601781f40c0" /><Relationship Type="http://schemas.openxmlformats.org/officeDocument/2006/relationships/hyperlink" Target="https://meteor.aihw.gov.au/RegistrationAuthority/12" TargetMode="External" Id="Rc82bb6e1cb074e9f" /><Relationship Type="http://schemas.openxmlformats.org/officeDocument/2006/relationships/hyperlink" Target="https://meteor.aihw.gov.au/content/559088" TargetMode="External" Id="Rc521c1a1ea2b4c36" /><Relationship Type="http://schemas.openxmlformats.org/officeDocument/2006/relationships/hyperlink" Target="https://meteor.aihw.gov.au/RegistrationAuthority/12" TargetMode="External" Id="R981de52bc1524f61" /><Relationship Type="http://schemas.openxmlformats.org/officeDocument/2006/relationships/hyperlink" Target="https://meteor.aihw.gov.au/content/517618" TargetMode="External" Id="R0e96cf5751fd44c7" /><Relationship Type="http://schemas.openxmlformats.org/officeDocument/2006/relationships/hyperlink" Target="https://meteor.aihw.gov.au/RegistrationAuthority/12" TargetMode="External" Id="Rd941b51012be4640" /><Relationship Type="http://schemas.openxmlformats.org/officeDocument/2006/relationships/hyperlink" Target="https://meteor.aihw.gov.au/content/598718" TargetMode="External" Id="R2776a2bb36a5434f" /><Relationship Type="http://schemas.openxmlformats.org/officeDocument/2006/relationships/hyperlink" Target="https://meteor.aihw.gov.au/RegistrationAuthority/12" TargetMode="External" Id="R53e617c6fb8748b6" /></Relationships>
</file>

<file path=word/_rels/header1.xml.rels>&#65279;<?xml version="1.0" encoding="utf-8"?><Relationships xmlns="http://schemas.openxmlformats.org/package/2006/relationships"><Relationship Type="http://schemas.openxmlformats.org/officeDocument/2006/relationships/image" Target="/media/image.png" Id="Rbce63a04462b4837" /></Relationships>
</file>