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3ee633ce80485d" /></Relationships>
</file>

<file path=word/document.xml><?xml version="1.0" encoding="utf-8"?>
<w:document xmlns:r="http://schemas.openxmlformats.org/officeDocument/2006/relationships" xmlns:w="http://schemas.openxmlformats.org/wordprocessingml/2006/main">
  <w:body>
    <w:p>
      <w:pPr>
        <w:pStyle w:val="Title"/>
      </w:pPr>
      <w:r>
        <w:t>Maternity model of care—planned medical visit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care—planned medical visit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Planned medical visit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bd00e7acaa4351">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are a minimum number of planned visits with a medical practitioner scheduled for all women in a model of maternity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b0b11bfc1f44e1">
              <w:r>
                <w:rPr>
                  <w:rStyle w:val="Hyperlink"/>
                </w:rPr>
                <w:t xml:space="preserve">Maternity model of care—planned medical visit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3fc873114e420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models of care include a minimum number of scheduled or planned visits to a medical practitioner for all women. These are planned as part of the model of care and not visits to a doctor as required for some women. Although the number of visits for individual women may vary depending on need, some models will have a minimum number of visits for all women (even 1 visit).</w:t>
            </w:r>
          </w:p>
          <w:p>
            <w:pPr>
              <w:spacing w:after="160"/>
            </w:pPr>
            <w:r>
              <w:rPr>
                <w:rStyle w:val="row-content-rich-text"/>
              </w:rPr>
              <w:t xml:space="preserve">CODE 1 Yes</w:t>
            </w:r>
          </w:p>
          <w:p>
            <w:pPr>
              <w:spacing w:after="160"/>
            </w:pPr>
            <w:r>
              <w:rPr>
                <w:rStyle w:val="row-content-rich-text"/>
              </w:rPr>
              <w:t xml:space="preserve">This code is used if a model of maternity care includes a schedule of planned visits to a medical practitioner. The number of visits with a medical practitioner may vary depending on the woman’s individual needs, however there is a minimum schedule of planned visits for all women intended within the model of care. These must be planned as part of the model of care and not referrals to a doctor as required for some women.</w:t>
            </w:r>
          </w:p>
          <w:p>
            <w:pPr>
              <w:spacing w:after="160"/>
            </w:pPr>
            <w:r>
              <w:rPr>
                <w:rStyle w:val="row-content-rich-text"/>
              </w:rPr>
              <w:t xml:space="preserve">CODE 2 No</w:t>
            </w:r>
          </w:p>
          <w:p>
            <w:pPr>
              <w:spacing w:after="160"/>
            </w:pPr>
            <w:r>
              <w:rPr>
                <w:rStyle w:val="row-content-rich-text"/>
              </w:rPr>
              <w:t xml:space="preserve">This code is used if a model of maternity care does not include a minimum number of planned visits to a medical practitioner. Women may still be referred to a doctor if needed but there is no minimum schedule of visits to a medical practitioner for all women included in the model of care.</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166dd35e514aa8">
              <w:r>
                <w:rPr>
                  <w:rStyle w:val="Hyperlink"/>
                </w:rPr>
                <w:t xml:space="preserve">Maternity model of care NBPDS</w:t>
              </w:r>
            </w:hyperlink>
          </w:p>
          <w:p>
            <w:pPr>
              <w:spacing w:before="0" w:after="0"/>
            </w:pPr>
            <w:r>
              <w:rPr>
                <w:rStyle w:val="row-content"/>
                <w:color w:val="244061"/>
              </w:rPr>
              <w:t xml:space="preserve">       </w:t>
            </w:r>
            <w:hyperlink w:history="true" r:id="Rdbcb8aef055f4f8f">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Reporting of this data element is conditional upon the reported value of either </w:t>
            </w:r>
            <w:hyperlink w:history="true" r:id="R940e08b06c5d45e3">
              <w:r>
                <w:rPr>
                  <w:rStyle w:val="Hyperlink"/>
                </w:rPr>
                <w:t xml:space="preserve">Maternity model of care—profession of designated maternity carer, code N[N]</w:t>
              </w:r>
            </w:hyperlink>
            <w:r>
              <w:rPr>
                <w:rStyle w:val="row-content"/>
              </w:rPr>
              <w:t xml:space="preserve"> or </w:t>
            </w:r>
            <w:hyperlink w:history="true" r:id="Rb7292f754d834ae3">
              <w:r>
                <w:rPr>
                  <w:rStyle w:val="Hyperlink"/>
                </w:rPr>
                <w:t xml:space="preserve">Maternity model of care—profession of collaborative maternity carer, code N[N]</w:t>
              </w:r>
            </w:hyperlink>
            <w:r>
              <w:rPr>
                <w:rStyle w:val="row-content"/>
              </w:rPr>
              <w:t xml:space="preserve"> being one of the following:</w:t>
            </w:r>
          </w:p>
          <w:p>
            <w:r>
              <w:rPr>
                <w:rStyle w:val="row-content"/>
              </w:rPr>
              <w:t xml:space="preserve">Code 1  Specialist obstetrician - public</w:t>
            </w:r>
          </w:p>
          <w:p>
            <w:r>
              <w:rPr>
                <w:rStyle w:val="row-content"/>
              </w:rPr>
              <w:t xml:space="preserve">Code 2  Specialist obstetrician - private</w:t>
            </w:r>
          </w:p>
          <w:p>
            <w:r>
              <w:rPr>
                <w:rStyle w:val="row-content"/>
              </w:rPr>
              <w:t xml:space="preserve">Code 3  General practitioner obstetrician</w:t>
            </w:r>
          </w:p>
          <w:p>
            <w:r>
              <w:rPr>
                <w:rStyle w:val="row-content"/>
              </w:rPr>
              <w:t xml:space="preserve">Code 7  General practitioner</w:t>
            </w:r>
          </w:p>
          <w:p>
            <w:r>
              <w:rPr>
                <w:rStyle w:val="row-content"/>
              </w:rPr>
              <w:t xml:space="preserve">Code 8  Maternal - fetal medicine subspecialist</w:t>
            </w:r>
          </w:p>
          <w:p>
            <w:r>
              <w:br/>
            </w:r>
            <w:r>
              <w:rPr>
                <w:rStyle w:val="row-content"/>
                <w:b/>
                <w:i/>
              </w:rPr>
              <w:t xml:space="preserve">DSS specific information: </w:t>
            </w:r>
          </w:p>
          <w:p>
            <w:r>
              <w:rPr>
                <w:rStyle w:val="row-content"/>
              </w:rPr>
              <w:t xml:space="preserve">Within a maternity model of care, a 'medical practitioner' refers to either an obstetrician or a GP. This includes obstetric registrars and GP obstetricians.</w:t>
            </w:r>
          </w:p>
          <w:p>
            <w:r>
              <w:br/>
            </w:r>
            <w:r>
              <w:br/>
            </w:r>
          </w:p>
        </w:tc>
      </w:tr>
    </w:tbl>
    <w:p/>
    <w:tbl>
      <w:tblPr>
        <w:tblStyle w:val="TableGrid"/>
        <w:tblW w:w="0" w:type="auto"/>
      </w:tblPr>
    </w:tbl>
    <w:p>
      <w:r>
        <w:br/>
      </w:r>
    </w:p>
    <w:sectPr>
      <w:footerReference xmlns:r="http://schemas.openxmlformats.org/officeDocument/2006/relationships" w:type="default" r:id="R35dbdb24a59b42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786eb38e694d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bdb24a59b42ee" /><Relationship Type="http://schemas.openxmlformats.org/officeDocument/2006/relationships/header" Target="/word/header1.xml" Id="R61a533dc07334955" /><Relationship Type="http://schemas.openxmlformats.org/officeDocument/2006/relationships/settings" Target="/word/settings.xml" Id="Rbc7de4d79d644d89" /><Relationship Type="http://schemas.openxmlformats.org/officeDocument/2006/relationships/styles" Target="/word/styles.xml" Id="Rd9b398249e0e4297" /><Relationship Type="http://schemas.openxmlformats.org/officeDocument/2006/relationships/hyperlink" Target="https://meteor.aihw.gov.au/RegistrationAuthority/12" TargetMode="External" Id="R67bd00e7acaa4351" /><Relationship Type="http://schemas.openxmlformats.org/officeDocument/2006/relationships/hyperlink" Target="https://meteor.aihw.gov.au/content/558766" TargetMode="External" Id="Re3b0b11bfc1f44e1" /><Relationship Type="http://schemas.openxmlformats.org/officeDocument/2006/relationships/hyperlink" Target="https://meteor.aihw.gov.au/content/270732" TargetMode="External" Id="R183fc873114e4202" /><Relationship Type="http://schemas.openxmlformats.org/officeDocument/2006/relationships/hyperlink" Target="https://meteor.aihw.gov.au/content/559937" TargetMode="External" Id="Rfd166dd35e514aa8" /><Relationship Type="http://schemas.openxmlformats.org/officeDocument/2006/relationships/hyperlink" Target="https://meteor.aihw.gov.au/RegistrationAuthority/12" TargetMode="External" Id="Rdbcb8aef055f4f8f" /><Relationship Type="http://schemas.openxmlformats.org/officeDocument/2006/relationships/hyperlink" Target="https://meteor.aihw.gov.au/content/562404" TargetMode="External" Id="R940e08b06c5d45e3" /><Relationship Type="http://schemas.openxmlformats.org/officeDocument/2006/relationships/hyperlink" Target="https://meteor.aihw.gov.au/content/562413" TargetMode="External" Id="Rb7292f754d834ae3" /></Relationships>
</file>

<file path=word/_rels/header1.xml.rels>&#65279;<?xml version="1.0" encoding="utf-8"?><Relationships xmlns="http://schemas.openxmlformats.org/package/2006/relationships"><Relationship Type="http://schemas.openxmlformats.org/officeDocument/2006/relationships/image" Target="/media/image.png" Id="R60786eb38e694d06" /></Relationships>
</file>