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581a4ffb734b8f" /></Relationships>
</file>

<file path=word/document.xml><?xml version="1.0" encoding="utf-8"?>
<w:document xmlns:r="http://schemas.openxmlformats.org/officeDocument/2006/relationships" xmlns:w="http://schemas.openxmlformats.org/wordprocessingml/2006/main">
  <w:body>
    <w:p>
      <w:pPr>
        <w:pStyle w:val="Title"/>
      </w:pPr>
      <w:r>
        <w:t>Maternity model of care—expected setting for an antenatal care visit,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care—expected setting for an antenatal care visit,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setting for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a0121cf24944f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expected setting for an </w:t>
            </w:r>
          </w:p>
          <w:p>
            <w:hyperlink w:tooltip="An intentional encounter between a pregnant woman and a midwife or doctor to assess and improve maternal and fetal well-being throughout pregnancy and prior to labour." w:history="true" r:id="Re10b973a51ed4981">
              <w:r>
                <w:rPr>
                  <w:rStyle w:val="Hyperlink"/>
                  <w:b/>
                </w:rPr>
                <w:t xml:space="preserve">antenatal care visit</w:t>
              </w:r>
            </w:hyperlink>
            <w:r>
              <w:rPr>
                <w:rStyle w:val="row-content-rich-text"/>
              </w:rPr>
              <w:t xml:space="preserve"> that is offered within a model of maternity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b7b9696c944bea">
              <w:r>
                <w:rPr>
                  <w:rStyle w:val="Hyperlink"/>
                </w:rPr>
                <w:t xml:space="preserve">Maternity model of care—expected setting for an antenatal care visit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265f50977243e9">
              <w:r>
                <w:rPr>
                  <w:rStyle w:val="Hyperlink"/>
                </w:rPr>
                <w:t xml:space="preserve">Setting of maternity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clinic - onsite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clinic -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Clinicians' private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Community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Aboriginal Community Controlled Health Service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Birth centre - stand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Birth centre -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Hotel or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Hospital clinic – outreach</w:t>
            </w:r>
          </w:p>
          <w:p>
            <w:pPr>
              <w:spacing w:after="160"/>
            </w:pPr>
            <w:r>
              <w:rPr>
                <w:rStyle w:val="row-content-rich-text"/>
              </w:rPr>
              <w:t xml:space="preserve">This code is used for hospital clinics located at a different hospital facility to the usual place of employment of the maternity health care provider where intrapartum care is provided. For example an antenatal clinic at a Level 2 rural hospital facility conducted by midwives from a nearby Level 4 maternity service where the women will give birth.</w:t>
            </w:r>
          </w:p>
          <w:p>
            <w:pPr>
              <w:spacing w:after="160"/>
            </w:pPr>
            <w:r>
              <w:rPr>
                <w:rStyle w:val="row-content-rich-text"/>
              </w:rPr>
              <w:t xml:space="preserve">CODE 3   Clinicians' private rooms</w:t>
            </w:r>
          </w:p>
          <w:p>
            <w:pPr>
              <w:spacing w:after="160"/>
            </w:pPr>
            <w:r>
              <w:rPr>
                <w:rStyle w:val="row-content-rich-text"/>
              </w:rPr>
              <w:t xml:space="preserve">This code also includes Medicare Local facilities and GP surgeries.</w:t>
            </w:r>
          </w:p>
          <w:p>
            <w:pPr>
              <w:spacing w:after="160"/>
            </w:pPr>
            <w:r>
              <w:rPr>
                <w:rStyle w:val="row-content-rich-text"/>
              </w:rPr>
              <w:t xml:space="preserve">CODE 4   Community facility</w:t>
            </w:r>
          </w:p>
          <w:p>
            <w:pPr>
              <w:spacing w:after="160"/>
            </w:pPr>
            <w:r>
              <w:rPr>
                <w:rStyle w:val="row-content-rich-text"/>
              </w:rPr>
              <w:t xml:space="preserve">This code is used for community facilities outside of a hospital or primary healthcare setting covered by other codes. This may include facilities such as community health centres or community halls where antenatal or postnatal care visits can be conducted.</w:t>
            </w:r>
          </w:p>
          <w:p>
            <w:pPr>
              <w:spacing w:after="160"/>
            </w:pPr>
            <w:r>
              <w:rPr>
                <w:rStyle w:val="row-content-rich-text"/>
              </w:rPr>
              <w:t xml:space="preserve">CODE 5   Aboriginal Community Controlled Health Service facility</w:t>
            </w:r>
          </w:p>
          <w:p>
            <w:pPr>
              <w:spacing w:after="160"/>
            </w:pPr>
            <w:r>
              <w:rPr>
                <w:rStyle w:val="row-content-rich-text"/>
              </w:rPr>
              <w:t xml:space="preserve">An Aboriginal Community Controlled Health Service (ACCHS) is a primary health care service initiated and operated by the local Aboriginal community to deliver holistic, comprehensive, and culturally appropriate health care to the community which controls it (through a locally elected Board of Management). (Reference http://www.naccho.org.au/aboriginal-health/definitions/)</w:t>
            </w:r>
          </w:p>
          <w:p>
            <w:pPr>
              <w:spacing w:after="160"/>
            </w:pPr>
            <w:r>
              <w:rPr>
                <w:rStyle w:val="row-content-rich-text"/>
              </w:rPr>
              <w:t xml:space="preserve">CODE 9   Hospital - excluding birth centre</w:t>
            </w:r>
          </w:p>
          <w:p>
            <w:pPr/>
            <w:r>
              <w:rPr>
                <w:rStyle w:val="row-content-rich-text"/>
              </w:rPr>
              <w:t xml:space="preserve">This code is used for areas used for birthing in a hospital other than a birth centre (if one is present). These may be known by a variety of names such as a birth suite, delivery suite, labour ward, labour and delivery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71726892ea45fe">
              <w:r>
                <w:rPr>
                  <w:rStyle w:val="Hyperlink"/>
                </w:rPr>
                <w:t xml:space="preserve">Maternity model of care NBPDS</w:t>
              </w:r>
            </w:hyperlink>
          </w:p>
          <w:p>
            <w:pPr>
              <w:spacing w:before="0" w:after="0"/>
            </w:pPr>
            <w:r>
              <w:rPr>
                <w:rStyle w:val="row-content"/>
                <w:color w:val="244061"/>
              </w:rPr>
              <w:t xml:space="preserve">       </w:t>
            </w:r>
            <w:hyperlink w:history="true" r:id="R19ec6a08fdb24f4d">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Some models of care offer multiple options for where antenatal care is provided and all applicable codes should be used.</w:t>
            </w:r>
          </w:p>
          <w:p>
            <w:r>
              <w:br/>
            </w:r>
            <w:r>
              <w:br/>
            </w:r>
          </w:p>
        </w:tc>
      </w:tr>
    </w:tbl>
    <w:p/>
    <w:tbl>
      <w:tblPr>
        <w:tblStyle w:val="TableGrid"/>
        <w:tblW w:w="0" w:type="auto"/>
      </w:tblPr>
    </w:tbl>
    <w:p>
      <w:r>
        <w:br/>
      </w:r>
    </w:p>
    <w:sectPr>
      <w:footerReference xmlns:r="http://schemas.openxmlformats.org/officeDocument/2006/relationships" w:type="default" r:id="R344d74826ec84b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0b8c44805943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d74826ec84bab" /><Relationship Type="http://schemas.openxmlformats.org/officeDocument/2006/relationships/header" Target="/word/header1.xml" Id="R8c3d454390b54cdc" /><Relationship Type="http://schemas.openxmlformats.org/officeDocument/2006/relationships/settings" Target="/word/settings.xml" Id="R0894cc1fb1d04435" /><Relationship Type="http://schemas.openxmlformats.org/officeDocument/2006/relationships/styles" Target="/word/styles.xml" Id="R95cb9eef3d84492e" /><Relationship Type="http://schemas.openxmlformats.org/officeDocument/2006/relationships/hyperlink" Target="https://meteor.aihw.gov.au/RegistrationAuthority/12" TargetMode="External" Id="R9fa0121cf24944f4" /><Relationship Type="http://schemas.openxmlformats.org/officeDocument/2006/relationships/hyperlink" Target="https://meteor.aihw.gov.au/content/461257" TargetMode="External" Id="Re10b973a51ed4981" /><Relationship Type="http://schemas.openxmlformats.org/officeDocument/2006/relationships/hyperlink" Target="https://meteor.aihw.gov.au/content/558717" TargetMode="External" Id="Rd5b7b9696c944bea" /><Relationship Type="http://schemas.openxmlformats.org/officeDocument/2006/relationships/hyperlink" Target="https://meteor.aihw.gov.au/content/558715" TargetMode="External" Id="R4c265f50977243e9" /><Relationship Type="http://schemas.openxmlformats.org/officeDocument/2006/relationships/hyperlink" Target="https://meteor.aihw.gov.au/content/559937" TargetMode="External" Id="R1b71726892ea45fe" /><Relationship Type="http://schemas.openxmlformats.org/officeDocument/2006/relationships/hyperlink" Target="https://meteor.aihw.gov.au/RegistrationAuthority/12" TargetMode="External" Id="R19ec6a08fdb24f4d" /></Relationships>
</file>

<file path=word/_rels/header1.xml.rels>&#65279;<?xml version="1.0" encoding="utf-8"?><Relationships xmlns="http://schemas.openxmlformats.org/package/2006/relationships"><Relationship Type="http://schemas.openxmlformats.org/officeDocument/2006/relationships/image" Target="/media/image.png" Id="R190b8c4480594324" /></Relationships>
</file>