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2596f531f4c4d30" /></Relationships>
</file>

<file path=word/document.xml><?xml version="1.0" encoding="utf-8"?>
<w:document xmlns:r="http://schemas.openxmlformats.org/officeDocument/2006/relationships" xmlns:w="http://schemas.openxmlformats.org/wordprocessingml/2006/main">
  <w:body>
    <w:p>
      <w:pPr>
        <w:pStyle w:val="Title"/>
      </w:pPr>
      <w:r>
        <w:t>Maternity model of care—midwifery caseload size, number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Maternity model of care—midwifery caseload size, number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Midwifery caseload size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558695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0a2a40f1b1b4fc7">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estimated capped number of women (caseload) who will be cared for per year by each full-time equivalent primary midwife working in a </w:t>
            </w:r>
          </w:p>
          <w:p>
            <w:hyperlink w:tooltip="A model of maternity care where women have a primary midwife assigned to them throughout pregnancy, labour and birth and the postnatal period. Each midwife has an agreed number (caseload) of women per year and acts as a second or &amp;quot;back-up&amp;quot; midwife for ..." w:history="true" r:id="R31694986fa9d48dc">
              <w:r>
                <w:rPr>
                  <w:rStyle w:val="Hyperlink"/>
                  <w:b/>
                </w:rPr>
                <w:t xml:space="preserve">midwifery caseload</w:t>
              </w:r>
            </w:hyperlink>
            <w:r>
              <w:rPr>
                <w:rStyle w:val="row-content-rich-text"/>
              </w:rPr>
              <w:t xml:space="preserve"> model of maternity care, as represented by a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Used in maternal and perinatal healthcare settings.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e8a1d4697a14751">
              <w:r>
                <w:rPr>
                  <w:rStyle w:val="Hyperlink"/>
                </w:rPr>
                <w:t xml:space="preserve">Maternity model of care—midwifery caseload size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558693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55d32e9a8ad4dcd">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estimated capped number of women who will be cared for per year by a full-time equivalent primary midwife in a </w:t>
            </w:r>
          </w:p>
          <w:p>
            <w:hyperlink w:tooltip="A model of maternity care where women have a primary midwife assigned to them throughout pregnancy, labour and birth and the postnatal period. Each midwife has an agreed number (caseload) of women per year and acts as a second or &amp;quot;back-up&amp;quot; midwife for ..." w:history="true" r:id="R7ef1a4a375a640a9">
              <w:r>
                <w:rPr>
                  <w:rStyle w:val="Hyperlink"/>
                  <w:b/>
                </w:rPr>
                <w:t xml:space="preserve">midwifery caseload</w:t>
              </w:r>
            </w:hyperlink>
            <w:r>
              <w:rPr>
                <w:rStyle w:val="row-content-rich-text"/>
              </w:rPr>
              <w:t xml:space="preserve"> model of maternity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a6a4b65b9cb4d71">
              <w:r>
                <w:rPr>
                  <w:rStyle w:val="Hyperlink"/>
                </w:rPr>
                <w:t xml:space="preserve">Maternity model of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dc90b2714c74460">
              <w:r>
                <w:rPr>
                  <w:rStyle w:val="Hyperlink"/>
                </w:rPr>
                <w:t xml:space="preserve">Midwifery caseload size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Epidemiology and Statistics Unit</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Maternity Data Development Project (AIHW &amp; NPESU), Maternity Care Classification System subproject.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4a235cdebdf4742">
              <w:r>
                <w:rPr>
                  <w:rStyle w:val="Hyperlink"/>
                </w:rPr>
                <w:t xml:space="preserve">Number 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315198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44c8dc9ff3b405f">
              <w:r>
                <w:rPr>
                  <w:rStyle w:val="Hyperlink"/>
                  <w:color w:val="244061"/>
                </w:rPr>
                <w:t xml:space="preserve">Community Services (retired)</w:t>
              </w:r>
            </w:hyperlink>
            <w:r>
              <w:rPr>
                <w:rStyle w:val="row-content"/>
                <w:color w:val="244061"/>
              </w:rPr>
              <w:t xml:space="preserve">, Standard 19/12/2007</w:t>
            </w:r>
          </w:p>
          <w:p>
            <w:pPr>
              <w:spacing w:before="0" w:after="0"/>
            </w:pPr>
            <w:hyperlink w:history="true" r:id="Rdcdf5e4e566d4fc3">
              <w:r>
                <w:rPr>
                  <w:rStyle w:val="Hyperlink"/>
                  <w:color w:val="244061"/>
                </w:rPr>
                <w:t xml:space="preserve">Health</w:t>
              </w:r>
            </w:hyperlink>
            <w:r>
              <w:rPr>
                <w:rStyle w:val="row-content"/>
                <w:color w:val="244061"/>
              </w:rPr>
              <w:t xml:space="preserve">, Standard 25/08/2011</w:t>
            </w:r>
          </w:p>
          <w:p>
            <w:pPr>
              <w:spacing w:before="0" w:after="0"/>
            </w:pPr>
            <w:hyperlink w:history="true" r:id="R11de23d3557343ef">
              <w:r>
                <w:rPr>
                  <w:rStyle w:val="Hyperlink"/>
                  <w:color w:val="244061"/>
                </w:rPr>
                <w:t xml:space="preserve">Housing assistance</w:t>
              </w:r>
            </w:hyperlink>
            <w:r>
              <w:rPr>
                <w:rStyle w:val="row-content"/>
                <w:color w:val="244061"/>
              </w:rPr>
              <w:t xml:space="preserve">, Standard 01/05/2013</w:t>
            </w:r>
          </w:p>
          <w:p>
            <w:pPr>
              <w:spacing w:before="0" w:after="0"/>
            </w:pPr>
            <w:hyperlink w:history="true" r:id="R9697be54c6a54899">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sum, count, or aggregate of a collection of units.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should be the total number of women per year that a midwife looks after in the role of primary midwife as a full-time equivalent midwife. If a model of care includes part-time midwives working as primary midwife then the caseload should be recalculated to reflect their caseload if they were working full-time. Do not count the number of women that the midwife is also caring for as a back-up midwife.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Data are gathered using the Maternity Care Classification System (MaCCS) data collection questionnaire on an annual basis by every maternity service when classifying their models of care or when a new model of care is introduced.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Epidemiology and Statistics Unit</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Maternity Data Development Project (AIHW and NPESU), Maternity Care Classification System subproject.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25486af8d7b0474e">
              <w:r>
                <w:rPr>
                  <w:rStyle w:val="Hyperlink"/>
                </w:rPr>
                <w:t xml:space="preserve">Maternity model of care—midwifery caseload indicator, yes/no code N</w:t>
              </w:r>
            </w:hyperlink>
          </w:p>
          <w:p>
            <w:pPr>
              <w:pStyle w:val="registration-status"/>
              <w:spacing w:before="0" w:after="0"/>
            </w:pPr>
            <w:hyperlink w:history="true" r:id="Rb9c4e6f90e684092">
              <w:r>
                <w:rPr>
                  <w:rStyle w:val="Hyperlink"/>
                  <w:color w:val="244061"/>
                </w:rPr>
                <w:t xml:space="preserve">Health</w:t>
              </w:r>
            </w:hyperlink>
            <w:r>
              <w:rPr>
                <w:rStyle w:val="row-content"/>
                <w:color w:val="244061"/>
              </w:rPr>
              <w:t xml:space="preserve">, Standard 14/05/2015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4d2594c0a904a82">
              <w:r>
                <w:rPr>
                  <w:rStyle w:val="Hyperlink"/>
                </w:rPr>
                <w:t xml:space="preserve">Maternity model of care NBPDS</w:t>
              </w:r>
            </w:hyperlink>
          </w:p>
          <w:p>
            <w:pPr>
              <w:pStyle w:val="registration-status"/>
              <w:spacing w:before="0" w:after="0"/>
            </w:pPr>
            <w:hyperlink w:history="true" r:id="R62aa6c7a019d4ef6">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Reporting of this data element is conditional upon a 'yes' response to the </w:t>
            </w:r>
            <w:hyperlink w:history="true" r:id="R729df71b04334d23">
              <w:r>
                <w:rPr>
                  <w:rStyle w:val="Hyperlink"/>
                </w:rPr>
                <w:t xml:space="preserve">Maternity model of care—midwifery caseload indicator, yes/no code N</w:t>
              </w:r>
            </w:hyperlink>
            <w:r>
              <w:rPr>
                <w:rStyle w:val="row-content"/>
              </w:rPr>
              <w:t xml:space="preserve"> data element.</w:t>
            </w:r>
          </w:p>
          <w:p>
            <w:r>
              <w:br/>
            </w:r>
            <w:r>
              <w:br/>
            </w:r>
          </w:p>
        </w:tc>
      </w:tr>
    </w:tbl>
    <w:p/>
    <w:tbl>
      <w:tblPr>
        <w:tblStyle w:val="TableGrid"/>
        <w:tblW w:w="0" w:type="auto"/>
      </w:tblPr>
    </w:tbl>
    <w:p>
      <w:r>
        <w:br/>
      </w:r>
    </w:p>
    <w:sectPr>
      <w:footerReference xmlns:r="http://schemas.openxmlformats.org/officeDocument/2006/relationships" w:type="default" r:id="R759395bbbfdf465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558695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a6927c3763d429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59395bbbfdf4651" /><Relationship Type="http://schemas.openxmlformats.org/officeDocument/2006/relationships/header" Target="/word/header1.xml" Id="R0b1ded991051427c" /><Relationship Type="http://schemas.openxmlformats.org/officeDocument/2006/relationships/settings" Target="/word/settings.xml" Id="R68c5cc885f3f4991" /><Relationship Type="http://schemas.openxmlformats.org/officeDocument/2006/relationships/styles" Target="/word/styles.xml" Id="R192b175641894994" /><Relationship Type="http://schemas.openxmlformats.org/officeDocument/2006/relationships/hyperlink" Target="https://meteor.aihw.gov.au/RegistrationAuthority/12" TargetMode="External" Id="R60a2a40f1b1b4fc7" /><Relationship Type="http://schemas.openxmlformats.org/officeDocument/2006/relationships/hyperlink" Target="https://meteor.aihw.gov.au/content/562448" TargetMode="External" Id="R31694986fa9d48dc" /><Relationship Type="http://schemas.openxmlformats.org/officeDocument/2006/relationships/hyperlink" Target="https://meteor.aihw.gov.au/content/558693" TargetMode="External" Id="R4e8a1d4697a14751" /><Relationship Type="http://schemas.openxmlformats.org/officeDocument/2006/relationships/hyperlink" Target="https://meteor.aihw.gov.au/RegistrationAuthority/12" TargetMode="External" Id="R155d32e9a8ad4dcd" /><Relationship Type="http://schemas.openxmlformats.org/officeDocument/2006/relationships/hyperlink" Target="https://meteor.aihw.gov.au/content/562448" TargetMode="External" Id="R7ef1a4a375a640a9" /><Relationship Type="http://schemas.openxmlformats.org/officeDocument/2006/relationships/hyperlink" Target="https://meteor.aihw.gov.au/content/558000" TargetMode="External" Id="R6a6a4b65b9cb4d71" /><Relationship Type="http://schemas.openxmlformats.org/officeDocument/2006/relationships/hyperlink" Target="https://meteor.aihw.gov.au/content/558010" TargetMode="External" Id="R5dc90b2714c74460" /><Relationship Type="http://schemas.openxmlformats.org/officeDocument/2006/relationships/hyperlink" Target="https://meteor.aihw.gov.au/content/315198" TargetMode="External" Id="R14a235cdebdf4742" /><Relationship Type="http://schemas.openxmlformats.org/officeDocument/2006/relationships/hyperlink" Target="https://meteor.aihw.gov.au/RegistrationAuthority/1" TargetMode="External" Id="R344c8dc9ff3b405f" /><Relationship Type="http://schemas.openxmlformats.org/officeDocument/2006/relationships/hyperlink" Target="https://meteor.aihw.gov.au/RegistrationAuthority/12" TargetMode="External" Id="Rdcdf5e4e566d4fc3" /><Relationship Type="http://schemas.openxmlformats.org/officeDocument/2006/relationships/hyperlink" Target="https://meteor.aihw.gov.au/RegistrationAuthority/11" TargetMode="External" Id="R11de23d3557343ef" /><Relationship Type="http://schemas.openxmlformats.org/officeDocument/2006/relationships/hyperlink" Target="https://meteor.aihw.gov.au/RegistrationAuthority/17" TargetMode="External" Id="R9697be54c6a54899" /><Relationship Type="http://schemas.openxmlformats.org/officeDocument/2006/relationships/hyperlink" Target="https://meteor.aihw.gov.au/content/558582" TargetMode="External" Id="R25486af8d7b0474e" /><Relationship Type="http://schemas.openxmlformats.org/officeDocument/2006/relationships/hyperlink" Target="https://meteor.aihw.gov.au/RegistrationAuthority/12" TargetMode="External" Id="Rb9c4e6f90e684092" /><Relationship Type="http://schemas.openxmlformats.org/officeDocument/2006/relationships/hyperlink" Target="https://meteor.aihw.gov.au/content/559937" TargetMode="External" Id="R24d2594c0a904a82" /><Relationship Type="http://schemas.openxmlformats.org/officeDocument/2006/relationships/hyperlink" Target="https://meteor.aihw.gov.au/RegistrationAuthority/12" TargetMode="External" Id="R62aa6c7a019d4ef6" /><Relationship Type="http://schemas.openxmlformats.org/officeDocument/2006/relationships/hyperlink" Target="https://meteor.aihw.gov.au/content/558582" TargetMode="External" Id="R729df71b04334d23" /></Relationships>
</file>

<file path=word/_rels/header1.xml.rels>&#65279;<?xml version="1.0" encoding="utf-8"?><Relationships xmlns="http://schemas.openxmlformats.org/package/2006/relationships"><Relationship Type="http://schemas.openxmlformats.org/officeDocument/2006/relationships/image" Target="/media/image.png" Id="R7a6927c3763d4293" /></Relationships>
</file>