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a6f8adfbe4e8f" /></Relationships>
</file>

<file path=word/document.xml><?xml version="1.0" encoding="utf-8"?>
<w:document xmlns:r="http://schemas.openxmlformats.org/officeDocument/2006/relationships" xmlns:w="http://schemas.openxmlformats.org/wordprocessingml/2006/main">
  <w:body>
    <w:p>
      <w:pPr>
        <w:pStyle w:val="Title"/>
      </w:pPr>
      <w:r>
        <w:t>Maternity profession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Maternity carer; Maternity clinical group; Maternity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0cbbbdb9b4af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the professions of different maternity care professionals that work in a particular maternity model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obstetrician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Specialist obstetrician -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practitioner obstetrician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Midwife -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Midwife - privately 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Maternal - fetal medicine subspecialist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Aboriginal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maternal infant care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Shared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Multidisciplinary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Perinatal mental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allied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Medical specialist other than obstetric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Public hospital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Specialist obstetrician - public</w:t>
            </w:r>
          </w:p>
          <w:p>
            <w:pPr>
              <w:spacing w:after="160"/>
            </w:pPr>
            <w:r>
              <w:rPr>
                <w:rStyle w:val="row-content-rich-text"/>
              </w:rPr>
              <w:t xml:space="preserve">This code also includes accredited obstetric registrars.</w:t>
            </w:r>
          </w:p>
          <w:p>
            <w:pPr>
              <w:spacing w:after="160"/>
            </w:pPr>
            <w:r>
              <w:rPr>
                <w:rStyle w:val="row-content-rich-text"/>
              </w:rPr>
              <w:t xml:space="preserve">CODE 3   General practitioner obstetrician</w:t>
            </w:r>
          </w:p>
          <w:p>
            <w:pPr>
              <w:spacing w:after="160"/>
            </w:pPr>
            <w:r>
              <w:rPr>
                <w:rStyle w:val="row-content-rich-text"/>
              </w:rPr>
              <w:t xml:space="preserve">This code is used for General practitioners (GP) who have undertaken additional training in obstetrics and are holders of either the Diploma of the Royal Australian and New Zealand College of Obstetricians and Gynaecologists (DRANZCOG) or the DRANZCOG Advanced.</w:t>
            </w:r>
          </w:p>
          <w:p>
            <w:pPr>
              <w:spacing w:after="160"/>
            </w:pPr>
            <w:r>
              <w:rPr>
                <w:rStyle w:val="row-content-rich-text"/>
              </w:rPr>
              <w:t xml:space="preserve">CODE 4   Midwife - public</w:t>
            </w:r>
          </w:p>
          <w:p>
            <w:pPr>
              <w:spacing w:after="160"/>
            </w:pPr>
            <w:r>
              <w:rPr>
                <w:rStyle w:val="row-content-rich-text"/>
              </w:rPr>
              <w:t xml:space="preserve">Use this code for midwives employed in the public health system.</w:t>
            </w:r>
          </w:p>
          <w:p>
            <w:pPr>
              <w:spacing w:after="160"/>
            </w:pPr>
            <w:r>
              <w:rPr>
                <w:rStyle w:val="row-content-rich-text"/>
              </w:rPr>
              <w:t xml:space="preserve">CODE 5   Midwife - private</w:t>
            </w:r>
          </w:p>
          <w:p>
            <w:pPr>
              <w:spacing w:after="160"/>
            </w:pPr>
            <w:r>
              <w:rPr>
                <w:rStyle w:val="row-content-rich-text"/>
              </w:rPr>
              <w:t xml:space="preserve">Use this code for midwives employed in the private health system but not working independently. This may be in a private hospital or in an obstetrician's private practice.</w:t>
            </w:r>
          </w:p>
          <w:p>
            <w:pPr>
              <w:spacing w:after="160"/>
            </w:pPr>
            <w:r>
              <w:rPr>
                <w:rStyle w:val="row-content-rich-text"/>
              </w:rPr>
              <w:t xml:space="preserve">CODE 6   Midwife - privately practising</w:t>
            </w:r>
          </w:p>
          <w:p>
            <w:pPr>
              <w:spacing w:after="160"/>
            </w:pPr>
            <w:r>
              <w:rPr>
                <w:rStyle w:val="row-content-rich-text"/>
              </w:rPr>
              <w:t xml:space="preserve">Use this code for independent privately practising midwives working in either a private or public healthcare setting. This includes privately practising midwives with visiting rights to a public or private hospital to provide intrapartum care, privately practising midwives who provide privately funded homebirth services or private midwives providing antenatal and postnatal care independently.</w:t>
            </w:r>
          </w:p>
          <w:p>
            <w:pPr>
              <w:spacing w:after="160"/>
            </w:pPr>
            <w:r>
              <w:rPr>
                <w:rStyle w:val="row-content-rich-text"/>
              </w:rPr>
              <w:t xml:space="preserve">CODE 9  Aboriginal health practitioner</w:t>
            </w:r>
          </w:p>
          <w:p>
            <w:pPr>
              <w:spacing w:after="160"/>
            </w:pPr>
            <w:r>
              <w:rPr>
                <w:rStyle w:val="row-content-rich-text"/>
              </w:rPr>
              <w:t xml:space="preserve">This code is used for registered Aboriginal and/or Torres Strait Islander Health Workers with a minimum of a Certificate IV in Aboriginal and/or Torres Strait Islander Primary Health Care (Practice) or equivalent.</w:t>
            </w:r>
          </w:p>
          <w:p>
            <w:pPr>
              <w:spacing w:after="160"/>
            </w:pPr>
            <w:r>
              <w:rPr>
                <w:rStyle w:val="row-content-rich-text"/>
              </w:rPr>
              <w:t xml:space="preserve">CODE 10  Aboriginal maternal infant care practitioner</w:t>
            </w:r>
          </w:p>
          <w:p>
            <w:pPr>
              <w:spacing w:after="160"/>
            </w:pPr>
            <w:r>
              <w:rPr>
                <w:rStyle w:val="row-content-rich-text"/>
              </w:rPr>
              <w:t xml:space="preserve">This code is used for registered Aboriginal and/or Torres Strait Islander Health Workers with a minimum of a Certificate IV in Aboriginal and/or Torres Strait Islander Primary Health Care (Practice), or equivalent who have additional qualifications to specialise in the provision of clinical maternal and infant care.</w:t>
            </w:r>
          </w:p>
          <w:p>
            <w:pPr>
              <w:spacing w:after="160"/>
            </w:pPr>
            <w:r>
              <w:rPr>
                <w:rStyle w:val="row-content-rich-text"/>
              </w:rPr>
              <w:t xml:space="preserve">CODE 12   Shared care</w:t>
            </w:r>
          </w:p>
          <w:p>
            <w:pPr>
              <w:spacing w:after="160"/>
            </w:pPr>
            <w:r>
              <w:rPr>
                <w:rStyle w:val="row-content-rich-text"/>
              </w:rPr>
              <w:t xml:space="preserve">Use this code when the model of care is a formal shared care arrangement with no single designated carer (or the designated carer may change at different times of pregnancy or be shared). This could be between different combinations of maternity care professionals such as GP and midwife, GP and hospital RMO, GP and obstetrician, Midwife and Aboriginal health practitioner etc.</w:t>
            </w:r>
          </w:p>
          <w:p>
            <w:pPr>
              <w:spacing w:after="160"/>
            </w:pPr>
            <w:r>
              <w:rPr>
                <w:rStyle w:val="row-content-rich-text"/>
              </w:rPr>
              <w:t xml:space="preserve">CODE 13   Multidisciplinary team</w:t>
            </w:r>
          </w:p>
          <w:p>
            <w:pPr>
              <w:spacing w:after="160"/>
            </w:pPr>
            <w:r>
              <w:rPr>
                <w:rStyle w:val="row-content-rich-text"/>
              </w:rPr>
              <w:t xml:space="preserve">Use this code when the model of care has no individual designated carer and all care is provided by a team of clinicians that may include obstetricians and midwives.</w:t>
            </w:r>
          </w:p>
          <w:p>
            <w:pPr>
              <w:spacing w:after="160"/>
            </w:pPr>
            <w:r>
              <w:rPr>
                <w:rStyle w:val="row-content-rich-text"/>
              </w:rPr>
              <w:t xml:space="preserve">CODE 15 Other allied health practitioner</w:t>
            </w:r>
          </w:p>
          <w:p>
            <w:pPr>
              <w:spacing w:after="160"/>
            </w:pPr>
            <w:r>
              <w:rPr>
                <w:rStyle w:val="row-content-rich-text"/>
              </w:rPr>
              <w:t xml:space="preserve">This code is used for other registered allied health professionals not covered by other codes. This includes (but is not limited to): physiotherapists, dieticians, chiropractors, educators, occupational therapists, social workers, speech pathologists, pharmacists and podiatrists.</w:t>
            </w:r>
          </w:p>
          <w:p>
            <w:pPr>
              <w:spacing w:after="160"/>
            </w:pPr>
            <w:r>
              <w:rPr>
                <w:rStyle w:val="row-content-rich-text"/>
              </w:rPr>
              <w:t xml:space="preserve">CODE 17 Public hospital medical officer</w:t>
            </w:r>
          </w:p>
          <w:p>
            <w:pPr>
              <w:spacing w:after="160"/>
            </w:pPr>
            <w:r>
              <w:rPr>
                <w:rStyle w:val="row-content-rich-text"/>
              </w:rPr>
              <w:t xml:space="preserve">This code is used for medical practitioners mainly employed in a salaried position in a public hospital who do not have a recognised specialist qualification and who are not in training to gain a recognised specialist qualification. It includes interns, resident medical officers, career medical officers and other non-specialised medical practitioners.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1bf929c0a44850">
              <w:r>
                <w:rPr>
                  <w:rStyle w:val="Hyperlink"/>
                </w:rPr>
                <w:t xml:space="preserve">Maternity model of care—profession of collaborative maternity carer, code N[N]</w:t>
              </w:r>
            </w:hyperlink>
          </w:p>
          <w:p>
            <w:pPr>
              <w:spacing w:before="0" w:after="0"/>
            </w:pPr>
            <w:r>
              <w:rPr>
                <w:rStyle w:val="row-content"/>
                <w:color w:val="244061"/>
              </w:rPr>
              <w:t xml:space="preserve">       </w:t>
            </w:r>
            <w:hyperlink w:history="true" r:id="R1381727bec514c3c">
              <w:r>
                <w:rPr>
                  <w:rStyle w:val="Hyperlink"/>
                  <w:color w:val="244061"/>
                </w:rPr>
                <w:t xml:space="preserve">Health</w:t>
              </w:r>
            </w:hyperlink>
            <w:r>
              <w:rPr>
                <w:rStyle w:val="row-content"/>
                <w:color w:val="244061"/>
              </w:rPr>
              <w:t xml:space="preserve">, Standard 14/05/2015</w:t>
            </w:r>
          </w:p>
          <w:p>
            <w:r>
              <w:br/>
            </w:r>
            <w:hyperlink w:history="true" r:id="Ra1179c5581c84720">
              <w:r>
                <w:rPr>
                  <w:rStyle w:val="Hyperlink"/>
                </w:rPr>
                <w:t xml:space="preserve">Maternity model of care—profession of designated maternity carer, code N[N]</w:t>
              </w:r>
            </w:hyperlink>
          </w:p>
          <w:p>
            <w:pPr>
              <w:spacing w:before="0" w:after="0"/>
            </w:pPr>
            <w:r>
              <w:rPr>
                <w:rStyle w:val="row-content"/>
                <w:color w:val="244061"/>
              </w:rPr>
              <w:t xml:space="preserve">       </w:t>
            </w:r>
            <w:hyperlink w:history="true" r:id="R235641eeffac475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6effb001785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56daec089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ffb0017854f9d" /><Relationship Type="http://schemas.openxmlformats.org/officeDocument/2006/relationships/header" Target="/word/header1.xml" Id="Re1d04e0ee7e94661" /><Relationship Type="http://schemas.openxmlformats.org/officeDocument/2006/relationships/settings" Target="/word/settings.xml" Id="Rc2a04e057cb74d30" /><Relationship Type="http://schemas.openxmlformats.org/officeDocument/2006/relationships/styles" Target="/word/styles.xml" Id="Rc26bc69cd1714211" /><Relationship Type="http://schemas.openxmlformats.org/officeDocument/2006/relationships/hyperlink" Target="https://meteor.aihw.gov.au/RegistrationAuthority/12" TargetMode="External" Id="R3a50cbbbdb9b4afe" /><Relationship Type="http://schemas.openxmlformats.org/officeDocument/2006/relationships/hyperlink" Target="https://meteor.aihw.gov.au/content/562413" TargetMode="External" Id="Ra11bf929c0a44850" /><Relationship Type="http://schemas.openxmlformats.org/officeDocument/2006/relationships/hyperlink" Target="https://meteor.aihw.gov.au/RegistrationAuthority/12" TargetMode="External" Id="R1381727bec514c3c" /><Relationship Type="http://schemas.openxmlformats.org/officeDocument/2006/relationships/hyperlink" Target="https://meteor.aihw.gov.au/content/562404" TargetMode="External" Id="Ra1179c5581c84720" /><Relationship Type="http://schemas.openxmlformats.org/officeDocument/2006/relationships/hyperlink" Target="https://meteor.aihw.gov.au/RegistrationAuthority/12" TargetMode="External" Id="R235641eeffac4750" /></Relationships>
</file>

<file path=word/_rels/header1.xml.rels>&#65279;<?xml version="1.0" encoding="utf-8"?><Relationships xmlns="http://schemas.openxmlformats.org/package/2006/relationships"><Relationship Type="http://schemas.openxmlformats.org/officeDocument/2006/relationships/image" Target="/media/image.png" Id="Rd7256daec08943d6" /></Relationships>
</file>