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b31b46c3f7477c"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9d60eecce4340">
              <w:r>
                <w:rPr>
                  <w:rStyle w:val="Hyperlink"/>
                  <w:color w:val="244061"/>
                </w:rPr>
                <w:t xml:space="preserve">AIHW Data Quality Statements</w:t>
              </w:r>
            </w:hyperlink>
            <w:r>
              <w:rPr>
                <w:rStyle w:val="row-content"/>
                <w:color w:val="244061"/>
              </w:rPr>
              <w:t xml:space="preserve">, Standard 17/04/2014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w:t>
            </w:r>
          </w:p>
          <w:p>
            <w:pPr>
              <w:pStyle w:val="ListParagraph"/>
              <w:numPr>
                <w:ilvl w:val="0"/>
                <w:numId w:val="2"/>
              </w:numPr>
            </w:pPr>
            <w:r>
              <w:rPr>
                <w:rStyle w:val="row-content-rich-text"/>
              </w:rPr>
              <w:t xml:space="preserve">The Australian Institute of Health and Welfare (AIHW) compiles the JJ NMDS each year using data extracted from the administrative systems of the state and territory departments responsible for youth justice.</w:t>
            </w:r>
          </w:p>
          <w:p>
            <w:pPr>
              <w:pStyle w:val="ListParagraph"/>
              <w:numPr>
                <w:ilvl w:val="0"/>
                <w:numId w:val="2"/>
              </w:numPr>
            </w:pPr>
            <w:r>
              <w:rPr>
                <w:rStyle w:val="row-content-rich-text"/>
              </w:rPr>
              <w:t xml:space="preserve">There are a number of data quality and coverage limitations specific to each state and territory. In particular:</w:t>
            </w:r>
            <w:r>
              <w:br/>
            </w:r>
            <w:r>
              <w:rPr>
                <w:rStyle w:val="row-content-rich-text"/>
              </w:rPr>
              <w:t xml:space="preserve">        • Western Australia and the Northern Territory did not provide JJ NMDS data for 2008–09 to 2012–13. Where possible, estimates for Western Australia and the Northern Territory are used to calculate estimated national totals. Additional information on how these totals are calculated is available at &lt;</w:t>
            </w:r>
            <w:hyperlink w:history="true" r:id="Rb70bb50114ea406b">
              <w:r>
                <w:rPr>
                  <w:rStyle w:val="Hyperlink"/>
                </w:rPr>
                <w:t xml:space="preserve">http://www.aihw.gov.au/youth-justice/data-quality/</w:t>
              </w:r>
            </w:hyperlink>
            <w:r>
              <w:rPr>
                <w:rStyle w:val="row-content-rich-text"/>
              </w:rPr>
              <w:t xml:space="preserve">&gt;.</w:t>
            </w:r>
            <w:r>
              <w:br/>
            </w:r>
            <w:r>
              <w:rPr>
                <w:rStyle w:val="row-content-rich-text"/>
              </w:rPr>
              <w:t xml:space="preserve">        • South Australian data may vary from that reported in previous years due to improvements in data quality and assurance.</w:t>
            </w:r>
            <w:r>
              <w:br/>
            </w:r>
            <w:r>
              <w:rPr>
                <w:rStyle w:val="row-content-rich-text"/>
              </w:rPr>
              <w:t xml:space="preserve">        • In Tasmania, data are available from 2006–07 onwards only.</w:t>
            </w:r>
            <w:r>
              <w:br/>
            </w:r>
            <w:r>
              <w:rPr>
                <w:rStyle w:val="row-content-rich-text"/>
              </w:rPr>
              <w:t xml:space="preserve">        • In the Australian Capital Territory, data prior to 2003–04 are not available, and data for 2003–04 to 2007–08 are only available in JJ NMDS 2007 format.</w:t>
            </w:r>
            <w:r>
              <w:br/>
            </w:r>
            <w:r>
              <w:rPr>
                <w:rStyle w:val="row-content-rich-text"/>
              </w:rPr>
              <w:t xml:space="preserve">        • In New South Wales, data on young people in the Kariong Juvenile Correctional Centre after 10 November 2004 are not included. </w:t>
            </w:r>
          </w:p>
          <w:p>
            <w:pPr>
              <w:pStyle w:val="ListParagraph"/>
              <w:numPr>
                <w:ilvl w:val="0"/>
                <w:numId w:val="2"/>
              </w:numPr>
            </w:pPr>
            <w:r>
              <w:rPr>
                <w:rStyle w:val="row-content-rich-text"/>
              </w:rPr>
              <w:t xml:space="preserve">Overall, the coverage of data in the JJ NMDS is very good.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JJ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Juvenile Justice Administrators (AJJA) and the AIHW. Those data are compiled into the JJ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4cbf6cafb8f742d8">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49e0be3943044acb">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010bd18b842e4476">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r>
              <w:rPr>
                <w:rStyle w:val="row-content-rich-text"/>
              </w:rPr>
              <w:t xml:space="preserve">For further information, see the AIHW website &lt;</w:t>
            </w:r>
            <w:hyperlink w:history="true" r:id="Rb9fe02259ecf49bc">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2012–13 JJ NMDS is from 1 July 2000 to 30 June 2013. This means that in 2012–13, data were resupplied for the period 2000–01 to 2011–12, and data for 2012–13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2012–13 collection, the first iteration of data was due to the AIHW within 3 months of the end of the financial year (by 30 September 2013). Two of six jurisdictions supplied data within 3 months of the end of the financial year, and all participating jurisdictions supplied within 4 months</w:t>
            </w:r>
            <w:r>
              <w:rPr>
                <w:rStyle w:val="row-content-rich-text"/>
                <w:b/>
              </w:rPr>
              <w:t xml:space="preserve">.</w:t>
            </w:r>
            <w:r>
              <w:rPr>
                <w:rStyle w:val="row-content-rich-text"/>
              </w:rPr>
              <w:t xml:space="preserve"> Data were finalised on schedule for all participating justisdictions by January 2014.</w:t>
            </w:r>
          </w:p>
          <w:p>
            <w:pPr>
              <w:spacing w:after="160"/>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and other publications external to the AIHW.</w:t>
            </w:r>
          </w:p>
          <w:p>
            <w:pPr>
              <w:spacing w:after="160"/>
            </w:pPr>
            <w:r>
              <w:rPr>
                <w:rStyle w:val="row-content-rich-text"/>
              </w:rPr>
              <w:t xml:space="preserve">For the second time, data from the 2012–13 JJ NMDS are expected to be published in April of the year following the reference period (10 months after the end of the reference period). In previous years, data were expected to be published in August (14 months after the end of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&lt;</w:t>
            </w:r>
            <w:hyperlink w:history="true" r:id="Rddc663b8f8484f1b">
              <w:r>
                <w:rPr>
                  <w:rStyle w:val="Hyperlink"/>
                </w:rPr>
                <w:t xml:space="preserve">www.aihw.gov.au/juvenile-justice-publications/</w:t>
              </w:r>
            </w:hyperlink>
            <w:r>
              <w:rPr>
                <w:rStyle w:val="row-content-rich-text"/>
              </w:rPr>
              <w:t xml:space="preserve">&gt;. These reports and tables are available free of charge.</w:t>
            </w:r>
          </w:p>
          <w:p>
            <w:pPr>
              <w:spacing w:after="160"/>
            </w:pPr>
            <w:r>
              <w:rPr>
                <w:rStyle w:val="row-content-rich-text"/>
              </w:rPr>
              <w:t xml:space="preserve">Additional information about youth justice in Australia is available from &lt;</w:t>
            </w:r>
            <w:hyperlink w:history="true" r:id="Rb8bdc3f6f1be4592">
              <w:r>
                <w:rPr>
                  <w:rStyle w:val="Hyperlink"/>
                </w:rPr>
                <w:t xml:space="preserve">http://www.aihw.gov.au/juvenile-justice/</w:t>
              </w:r>
            </w:hyperlink>
            <w:r>
              <w:rPr>
                <w:rStyle w:val="row-content-rich-text"/>
              </w:rPr>
              <w:t xml:space="preserve">&gt;.</w:t>
            </w:r>
          </w:p>
          <w:p>
            <w:pPr>
              <w:spacing w:after="160"/>
            </w:pPr>
            <w:r>
              <w:rPr>
                <w:rStyle w:val="row-content-rich-text"/>
              </w:rPr>
              <w:t xml:space="preserve">Requests for unpublished JJ NMDS data can be made by contacting the AIHW on (02) 6244 1000 or via email to </w:t>
            </w:r>
            <w:hyperlink w:history="true" r:id="R0d0d12089d5147e2">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spacing w:after="160"/>
            </w:pPr>
            <w:r>
              <w:rPr>
                <w:rStyle w:val="row-content-rich-text"/>
              </w:rPr>
              <w:t xml:space="preserve">General inquiries about AIHW publications can be made to the Communications, Media and Marketing Unit on (02) 6244 1032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&lt;</w:t>
            </w:r>
            <w:hyperlink w:history="true" r:id="R6237f383d71d4c6b">
              <w:r>
                <w:rPr>
                  <w:rStyle w:val="Hyperlink"/>
                </w:rPr>
                <w:t xml:space="preserve">www.aihw.gov.au/juvenile-justice/</w:t>
              </w:r>
            </w:hyperlink>
            <w:r>
              <w:rPr>
                <w:rStyle w:val="row-content-rich-text"/>
              </w:rPr>
              <w:t xml:space="preserve">&gt;.  AIHW youth justice reports are available for purchase in hard copy or for download free of charge from &lt;</w:t>
            </w:r>
            <w:hyperlink w:history="true" r:id="R729ea249923e4466">
              <w:r>
                <w:rPr>
                  <w:rStyle w:val="Hyperlink"/>
                </w:rPr>
                <w:t xml:space="preserve">www.aihw.gov.au/juvenile-justice-publications/</w:t>
              </w:r>
            </w:hyperlink>
            <w:r>
              <w:rPr>
                <w:rStyle w:val="row-content-rich-text"/>
              </w:rPr>
              <w:t xml:space="preserve">&gt;.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is available in METeOR, the AIHW’s online metadata repository. METeOR specifications for the collection can be accessed at &lt;</w:t>
            </w:r>
            <w:hyperlink w:history="true" r:id="R28b3d7fc46534bcd">
              <w:r>
                <w:rPr>
                  <w:rStyle w:val="Hyperlink"/>
                </w:rPr>
                <w:t xml:space="preserve">/content/index.phtml/itemId/470084</w:t>
              </w:r>
            </w:hyperlink>
            <w:r>
              <w:rPr>
                <w:rStyle w:val="row-content-rich-text"/>
              </w:rPr>
              <w:t xml:space="preserve">&gt;.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pStyle w:val="ListParagraph"/>
              <w:numPr>
                <w:ilvl w:val="0"/>
                <w:numId w:val="3"/>
              </w:numPr>
            </w:pPr>
            <w:r>
              <w:rPr>
                <w:rStyle w:val="row-content-rich-text"/>
              </w:rPr>
              <w:t xml:space="preserve">committed or allegedly committed an offence between the ages of 10 and 17, or</w:t>
            </w:r>
          </w:p>
          <w:p>
            <w:pPr>
              <w:pStyle w:val="ListParagraph"/>
              <w:numPr>
                <w:ilvl w:val="0"/>
                <w:numId w:val="3"/>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applies to children and young people aged 10–16 when the offence was committed or allegedly committed. 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4"/>
              </w:numPr>
            </w:pPr>
            <w:r>
              <w:rPr>
                <w:rStyle w:val="row-content-rich-text"/>
              </w:rPr>
              <w:t xml:space="preserve">order or detention type</w:t>
            </w:r>
          </w:p>
          <w:p>
            <w:pPr>
              <w:pStyle w:val="ListParagraph"/>
              <w:numPr>
                <w:ilvl w:val="0"/>
                <w:numId w:val="4"/>
              </w:numPr>
            </w:pPr>
            <w:r>
              <w:rPr>
                <w:rStyle w:val="row-content-rich-text"/>
              </w:rPr>
              <w:t xml:space="preserve">start date of the order or detention period</w:t>
            </w:r>
          </w:p>
          <w:p>
            <w:pPr>
              <w:pStyle w:val="ListParagraph"/>
              <w:numPr>
                <w:ilvl w:val="0"/>
                <w:numId w:val="4"/>
              </w:numPr>
            </w:pPr>
            <w:r>
              <w:rPr>
                <w:rStyle w:val="row-content-rich-text"/>
              </w:rPr>
              <w:t xml:space="preserve">end date of the order or detention period</w:t>
            </w:r>
          </w:p>
          <w:p>
            <w:pPr>
              <w:pStyle w:val="ListParagraph"/>
              <w:numPr>
                <w:ilvl w:val="0"/>
                <w:numId w:val="4"/>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4"/>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coverage of data in the JJ NMDS are very good. About 7% of all young people in the JJ NMDS since 2000–01 have an unknown Indigenous status, and similar proportions of records in each of the order (7%) and detention (6%)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Western Australia and the Northern Territory did not provide JJ NMDS data for the years 2008–09 to 2012–13, and some states and territories did not provide data in the current format for all years of the JJ NMDS (2000–01 to 2012–13). As a result, two types of national totals are calculated for publications where possible—totals based on JJ NMDS data only (excluding Western Australia and the Northern Territory), and estimated national totals that include all states and territories.</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pStyle w:val="Heading5"/>
            </w:pPr>
            <w:r>
              <w:rPr>
                <w:rStyle w:val="row-content-rich-text"/>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There are typically 18–28 young people on an average day in the Kariong Juvenile Correctional Centre, and therefore they form only a small proportion (around 5%) of young people in detention in New South Wales.</w:t>
            </w:r>
          </w:p>
          <w:p>
            <w:pPr>
              <w:pStyle w:val="Heading5"/>
            </w:pPr>
            <w:r>
              <w:rPr>
                <w:rStyle w:val="row-content-rich-text"/>
              </w:rPr>
              <w:t xml:space="preserve">Western Australia </w:t>
            </w:r>
          </w:p>
          <w:p>
            <w:pPr>
              <w:spacing w:after="160"/>
            </w:pPr>
            <w:r>
              <w:rPr>
                <w:rStyle w:val="row-content-rich-text"/>
              </w:rPr>
              <w:t xml:space="preserve">Western Australia did not provide JJ NMDS data for 2008–09 to 2012–13. For these years, only limited data in a non-standard format were provided. These data include the number under community-based supervision and in detention at the end of each month, and additional data on community-based orders and detention placements. These data contribute to the national totals where possible, but are not reliable enough for separate reporting.</w:t>
            </w:r>
          </w:p>
          <w:p>
            <w:pPr>
              <w:spacing w:after="160"/>
            </w:pPr>
            <w:r>
              <w:rPr>
                <w:rStyle w:val="row-content-rich-text"/>
              </w:rPr>
              <w:t xml:space="preserve">Data for Western Australia for 2000–01 to 2007–08 are available only in the JJ NMDS 2007 format. Some trend analyses therefore exclude Western Australia. These data were extracted from separate detention and community-based supervision databases and linked using a statistical linkage key. While this linkage is sufficiently accurate for statistical purposes, it is not accurate for administrative purposes such as case management.</w:t>
            </w:r>
          </w:p>
          <w:p>
            <w:pPr>
              <w:pStyle w:val="Heading5"/>
            </w:pPr>
            <w:r>
              <w:rPr>
                <w:rStyle w:val="row-content-rich-text"/>
              </w:rPr>
              <w:t xml:space="preserve">South Australia </w:t>
            </w:r>
          </w:p>
          <w:p>
            <w:pPr>
              <w:spacing w:after="160"/>
            </w:pPr>
            <w:r>
              <w:rPr>
                <w:rStyle w:val="row-content-rich-text"/>
              </w:rPr>
              <w:t xml:space="preserve">Data from South Australia for 2012–13 may vary from that reported in previous years due to improvements in data quality and assurance.</w:t>
            </w:r>
          </w:p>
          <w:p>
            <w:pPr>
              <w:pStyle w:val="Heading5"/>
            </w:pPr>
            <w:r>
              <w:rPr>
                <w:rStyle w:val="row-content-rich-text"/>
              </w:rPr>
              <w:t xml:space="preserve">Tasmania </w:t>
            </w:r>
          </w:p>
          <w:p>
            <w:pPr>
              <w:spacing w:after="160"/>
            </w:pPr>
            <w:r>
              <w:rPr>
                <w:rStyle w:val="row-content-rich-text"/>
              </w:rPr>
              <w:t xml:space="preserve">For Tasmania, complete data on detention periods and orders are available only for 2006–07 onwards. Because data on length of detention is used to derive the time spent under community-based supervision, information on periods of community-based supervision before 2006–07 may therefore be incomplete and are not reported.</w:t>
            </w:r>
          </w:p>
          <w:p>
            <w:pPr>
              <w:pStyle w:val="Heading5"/>
            </w:pPr>
            <w:r>
              <w:rPr>
                <w:rStyle w:val="row-content-rich-text"/>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pStyle w:val="Heading5"/>
            </w:pPr>
            <w:r>
              <w:rPr>
                <w:rStyle w:val="row-content-rich-text"/>
              </w:rPr>
              <w:t xml:space="preserve">Northern Territory </w:t>
            </w:r>
          </w:p>
          <w:p>
            <w:pPr>
              <w:spacing w:after="160"/>
            </w:pPr>
            <w:r>
              <w:rPr>
                <w:rStyle w:val="row-content-rich-text"/>
              </w:rPr>
              <w:t xml:space="preserve">The Northern Territory did not provide JJ NMDS data for 2008–09 to 2012–13. Data for 2000–01 to 2007–08 are available only in JJ NMDS 2007 format. Some trend analyses therefore exclude the Northern Territory.</w:t>
            </w:r>
          </w:p>
          <w:p>
            <w:pPr>
              <w:spacing w:after="160"/>
            </w:pPr>
            <w:r>
              <w:rPr>
                <w:rStyle w:val="row-content-rich-text"/>
              </w:rPr>
              <w:t xml:space="preserve">Data for 2007–08, which are the most recently available JJ NMDS data for the Northern Territory, are used in the national totals where possible, but are not reliable enough for separate reporting.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6e34409bafdd493f">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edf56503e2d5407e">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2012–13 JJ NMDS collection, the reference period was 2000–01 to 2012–13. Data were resupplied for the period 2000–01 to 2011–12. Trend data may therefore differ from those previously published due to data revisions.</w:t>
            </w:r>
          </w:p>
          <w:p>
            <w:pPr>
              <w:spacing w:after="160"/>
            </w:pPr>
            <w:r>
              <w:rPr>
                <w:rStyle w:val="row-content-rich-text"/>
              </w:rPr>
              <w:t xml:space="preserve">The JJ NMDS is also used to compile the AIHW’s </w:t>
            </w:r>
            <w:r>
              <w:rPr>
                <w:rStyle w:val="row-content-rich-text"/>
                <w:i/>
              </w:rPr>
              <w:t xml:space="preserve">Youth detention population in Australia</w:t>
            </w:r>
            <w:r>
              <w:rPr>
                <w:rStyle w:val="row-content-rich-text"/>
              </w:rPr>
              <w:t xml:space="preserve"> report (previously </w:t>
            </w:r>
            <w:r>
              <w:rPr>
                <w:rStyle w:val="row-content-rich-text"/>
                <w:i/>
              </w:rPr>
              <w:t xml:space="preserve">Juvenile detention population in Australia</w:t>
            </w:r>
            <w:r>
              <w:rPr>
                <w:rStyle w:val="row-content-rich-text"/>
              </w:rPr>
              <w:t xml:space="preserve">), which is supplemented with additional data on the number of young people in detention at midnight at the end of each month in the most recently completed financial year. The report, </w:t>
            </w:r>
            <w:hyperlink w:history="true" r:id="R87f42eefac574f7b">
              <w:r>
                <w:rPr>
                  <w:rStyle w:val="Hyperlink"/>
                  <w:i/>
                </w:rPr>
                <w:t xml:space="preserve">Juvenile detention population in Australia 2013</w:t>
              </w:r>
            </w:hyperlink>
            <w:r>
              <w:rPr>
                <w:rStyle w:val="row-content-rich-text"/>
              </w:rPr>
              <w:t xml:space="preserve">, contains JJ NMDS data up to and including 30 June 2012, supplemented with additional data for the period from July 2012 to June 2013.</w:t>
            </w:r>
          </w:p>
          <w:p>
            <w:pPr>
              <w:spacing w:after="160"/>
            </w:pPr>
            <w:r>
              <w:rPr>
                <w:rStyle w:val="row-content-rich-text"/>
              </w:rPr>
              <w:t xml:space="preserve">These data differ from those published in the annual </w:t>
            </w:r>
            <w:r>
              <w:rPr>
                <w:rStyle w:val="row-content-rich-text"/>
                <w:i/>
              </w:rPr>
              <w:t xml:space="preserve">Youth justice in Australia</w:t>
            </w:r>
            <w:r>
              <w:rPr>
                <w:rStyle w:val="row-content-rich-text"/>
              </w:rPr>
              <w:t xml:space="preserve"> reports in several ways. First, </w:t>
            </w:r>
            <w:r>
              <w:rPr>
                <w:rStyle w:val="row-content-rich-text"/>
                <w:i/>
              </w:rPr>
              <w:t xml:space="preserve">Youth detention population in Australia</w:t>
            </w:r>
            <w:r>
              <w:rPr>
                <w:rStyle w:val="row-content-rich-text"/>
              </w:rPr>
              <w:t xml:space="preserve"> presents the average nightly population for each quarter, while </w:t>
            </w:r>
            <w:r>
              <w:rPr>
                <w:rStyle w:val="row-content-rich-text"/>
                <w:i/>
              </w:rPr>
              <w:t xml:space="preserve">Youth justice in Australia</w:t>
            </w:r>
            <w:r>
              <w:rPr>
                <w:rStyle w:val="row-content-rich-text"/>
              </w:rPr>
              <w:t xml:space="preserve"> presents the average daily population and total population for each year. Second, young people who are concurrently unsentenced and sentenced are classified as sentenced in </w:t>
            </w:r>
            <w:r>
              <w:rPr>
                <w:rStyle w:val="row-content-rich-text"/>
                <w:i/>
              </w:rPr>
              <w:t xml:space="preserve">Youth detention population in Australia</w:t>
            </w:r>
            <w:r>
              <w:rPr>
                <w:rStyle w:val="row-content-rich-text"/>
              </w:rPr>
              <w:t xml:space="preserve">, but are counted as both sentenced and unsentenced (or once in the total population) in </w:t>
            </w:r>
            <w:r>
              <w:rPr>
                <w:rStyle w:val="row-content-rich-text"/>
                <w:i/>
              </w:rPr>
              <w:t xml:space="preserve">Youth justice in Australia</w:t>
            </w:r>
            <w:r>
              <w:rPr>
                <w:rStyle w:val="row-content-rich-text"/>
              </w:rPr>
              <w:t xml:space="preserve">. These differences ensure comparability between the JJ NMDS data and the end-of-month data, which are counts of the numbers of young people at midnight and do not distinguish those who are serving a sentence from those who are concurrently sentenced and unsentenced. For the years before July 2008, JJ NMDS 2009 data were used for all states and territories other than Western Australia, the Northern Territory and the Australian Capital Territory, for which JJ NMDS 2007 data were used. In addition, only end-of-month data were used for Western Australia and the Northern Territory for July 2008 onwards.</w:t>
            </w:r>
          </w:p>
          <w:p>
            <w:pPr>
              <w:spacing w:after="160"/>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reports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8c287b952f1f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558327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8f48fe7bcd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87b952f1f4f28" /><Relationship Type="http://schemas.openxmlformats.org/officeDocument/2006/relationships/header" Target="/word/header1.xml" Id="Rfe9e3035110e4e9a" /><Relationship Type="http://schemas.openxmlformats.org/officeDocument/2006/relationships/settings" Target="/word/settings.xml" Id="R7f5412dd35a144af" /><Relationship Type="http://schemas.openxmlformats.org/officeDocument/2006/relationships/styles" Target="/word/styles.xml" Id="R16e081ebf1324bc4" /><Relationship Type="http://schemas.openxmlformats.org/officeDocument/2006/relationships/hyperlink" Target="https://meteor.aihw.gov.au/RegistrationAuthority/5" TargetMode="External" Id="R4be9d60eecce4340" /><Relationship Type="http://schemas.openxmlformats.org/officeDocument/2006/relationships/numbering" Target="/word/numbering.xml" Id="Ra8a396afd28a4dfa" /><Relationship Type="http://schemas.openxmlformats.org/officeDocument/2006/relationships/hyperlink" Target="http://www.aihw.gov.au/youth-justice/data-quality/" TargetMode="External" Id="Rb70bb50114ea406b" /><Relationship Type="http://schemas.openxmlformats.org/officeDocument/2006/relationships/hyperlink" Target="http://www.comlaw.gov.au/Details/C2004A03450" TargetMode="External" Id="R4cbf6cafb8f742d8" /><Relationship Type="http://schemas.openxmlformats.org/officeDocument/2006/relationships/hyperlink" Target="http://www.aihw.gov.au/aihw-board/" TargetMode="External" Id="R49e0be3943044acb" /><Relationship Type="http://schemas.openxmlformats.org/officeDocument/2006/relationships/hyperlink" Target="http://www.comlaw.gov.au/Details/C2011C00503" TargetMode="External" Id="R010bd18b842e4476" /><Relationship Type="http://schemas.openxmlformats.org/officeDocument/2006/relationships/hyperlink" Target="http://www.aihw.gov.au/" TargetMode="External" Id="Rb9fe02259ecf49bc" /><Relationship Type="http://schemas.openxmlformats.org/officeDocument/2006/relationships/hyperlink" Target="http://www.aihw.gov.au/juvenile-justice-publications/" TargetMode="External" Id="Rddc663b8f8484f1b" /><Relationship Type="http://schemas.openxmlformats.org/officeDocument/2006/relationships/hyperlink" Target="http://www.aihw.gov.au/juvenile-justice/" TargetMode="External" Id="Rb8bdc3f6f1be4592" /><Relationship Type="http://schemas.openxmlformats.org/officeDocument/2006/relationships/hyperlink" Target="mailto:info@aihw.gov.au" TargetMode="External" Id="R0d0d12089d5147e2" /><Relationship Type="http://schemas.openxmlformats.org/officeDocument/2006/relationships/hyperlink" Target="http://www.aihw.gov.au/juvenile-justice/" TargetMode="External" Id="R6237f383d71d4c6b" /><Relationship Type="http://schemas.openxmlformats.org/officeDocument/2006/relationships/hyperlink" Target="http://www.aihw.gov.au/juvenile-justice-publications/" TargetMode="External" Id="R729ea249923e4466" /><Relationship Type="http://schemas.openxmlformats.org/officeDocument/2006/relationships/hyperlink" Target="https://meteor.aihw.gov.au/content/470084" TargetMode="External" Id="R28b3d7fc46534bcd" /><Relationship Type="http://schemas.openxmlformats.org/officeDocument/2006/relationships/hyperlink" Target="http://www.aihw.gov.au/publication-detail/?id=6442468301" TargetMode="External" Id="R6e34409bafdd493f" /><Relationship Type="http://schemas.openxmlformats.org/officeDocument/2006/relationships/hyperlink" Target="http://www.aihw.gov.au/publication-detail/?id=10737418606" TargetMode="External" Id="Redf56503e2d5407e" /><Relationship Type="http://schemas.openxmlformats.org/officeDocument/2006/relationships/hyperlink" Target="http://www.aihw.gov.au/publication-detail/?id=60129542553" TargetMode="External" Id="R87f42eefac574f7b" /></Relationships>
</file>

<file path=word/_rels/header1.xml.rels>&#65279;<?xml version="1.0" encoding="utf-8"?><Relationships xmlns="http://schemas.openxmlformats.org/package/2006/relationships"><Relationship Type="http://schemas.openxmlformats.org/officeDocument/2006/relationships/image" Target="/media/image.png" Id="R1a8f48fe7bcd4c6c" /></Relationships>
</file>