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4aa5f109774116" /></Relationships>
</file>

<file path=word/document.xml><?xml version="1.0" encoding="utf-8"?>
<w:document xmlns:r="http://schemas.openxmlformats.org/officeDocument/2006/relationships" xmlns:w="http://schemas.openxmlformats.org/wordprocessingml/2006/main">
  <w:body>
    <w:p>
      <w:pPr>
        <w:pStyle w:val="Title"/>
      </w:pPr>
      <w:r>
        <w:t>Child—maximum early childhood education program hours available,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Child—maximum early childhood education program hours available,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Maximum early childhood education program hours available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 Maximum preschool program hours available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556977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1c44103fa84a84">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w:t>
            </w:r>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74b38909355a4581">
              <w:r>
                <w:rPr>
                  <w:rStyle w:val="Hyperlink"/>
                  <w:b/>
                </w:rPr>
                <w:t xml:space="preserve">early childhood education program </w:t>
              </w:r>
            </w:hyperlink>
            <w:r>
              <w:rPr>
                <w:rStyle w:val="row-content-rich-text"/>
              </w:rPr>
              <w:t xml:space="preserve">available to the child at this service, in total hours.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6246587d484932">
              <w:r>
                <w:rPr>
                  <w:rStyle w:val="Hyperlink"/>
                </w:rPr>
                <w:t xml:space="preserve">Child—maximum early childhood education program hours available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15b31a82141478c">
              <w:r>
                <w:rPr>
                  <w:rStyle w:val="Hyperlink"/>
                </w:rPr>
                <w:t xml:space="preserve">Total hours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the maximum hours available that the child is able to be enrolled and attend the early childhood education program at the service. The maximum hours available to the child may be less than the opening hours of the service, but may exceed the number of hours the child is enrolled for or attended during the reference period.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r>
              <w:rPr>
                <w:rStyle w:val="row-content-rich-text"/>
              </w:rPr>
              <w:t xml:space="preserve">Where this data element is not able to be reported accurately at an individual child level, for each early childhood education program, count the total hours enrolled for the child with the highest enrolment hours during the reference period, and record this total for all children enrolled in that 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Jurisdictions which adopt a two week reference period are required to derive their data to a representative reference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provides information on the proportion of children that are enrolled in early childhood education programs that are available for at least 15 hours per week or at least 600 hours per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b9cef8547fc4ad1">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a0b26cccd348ea">
              <w:r>
                <w:rPr>
                  <w:rStyle w:val="Hyperlink"/>
                </w:rPr>
                <w:t xml:space="preserve">Child—maximum preschool program hours available, total hours N[N]</w:t>
              </w:r>
            </w:hyperlink>
          </w:p>
          <w:p>
            <w:pPr>
              <w:spacing w:before="0" w:after="0"/>
            </w:pPr>
            <w:r>
              <w:rPr>
                <w:rStyle w:val="row-content"/>
                <w:color w:val="244061"/>
              </w:rPr>
              <w:t xml:space="preserve">       </w:t>
            </w:r>
            <w:hyperlink w:history="true" r:id="R39cfb5e5f7464d26">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e58d827a51214cbb">
              <w:r>
                <w:rPr>
                  <w:rStyle w:val="Hyperlink"/>
                </w:rPr>
                <w:t xml:space="preserve">Child—maximum early childhood education program hours available, total hours N[N]</w:t>
              </w:r>
            </w:hyperlink>
          </w:p>
          <w:p>
            <w:pPr>
              <w:spacing w:before="0" w:after="0"/>
            </w:pPr>
            <w:r>
              <w:rPr>
                <w:rStyle w:val="row-content"/>
                <w:color w:val="244061"/>
              </w:rPr>
              <w:t xml:space="preserve">       </w:t>
            </w:r>
            <w:hyperlink w:history="true" r:id="R226e54c4a7d54f56">
              <w:r>
                <w:rPr>
                  <w:rStyle w:val="Hyperlink"/>
                  <w:color w:val="244061"/>
                </w:rPr>
                <w:t xml:space="preserve">Early Childhood</w:t>
              </w:r>
            </w:hyperlink>
            <w:r>
              <w:rPr>
                <w:rStyle w:val="row-content"/>
                <w:color w:val="244061"/>
              </w:rPr>
              <w:t xml:space="preserve">, Standard 01/06/2015</w:t>
            </w:r>
          </w:p>
          <w:p>
            <w:r>
              <w:br/>
            </w:r>
            <w:r>
              <w:rPr>
                <w:rStyle w:val="row-content"/>
              </w:rPr>
              <w:t xml:space="preserve">See also </w:t>
            </w:r>
            <w:hyperlink w:history="true" r:id="R477e68825cc54e6f">
              <w:r>
                <w:rPr>
                  <w:rStyle w:val="Hyperlink"/>
                </w:rPr>
                <w:t xml:space="preserve">Service provider organisation—number of early childhood education program service operation weeks (calendar year), total NN</w:t>
              </w:r>
            </w:hyperlink>
          </w:p>
          <w:p>
            <w:pPr>
              <w:spacing w:before="0" w:after="0"/>
            </w:pPr>
            <w:r>
              <w:rPr>
                <w:rStyle w:val="row-content"/>
                <w:color w:val="244061"/>
              </w:rPr>
              <w:t xml:space="preserve">       </w:t>
            </w:r>
            <w:hyperlink w:history="true" r:id="R698a5a293e914a69">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a9eee39334d4bf9">
              <w:r>
                <w:rPr>
                  <w:rStyle w:val="Hyperlink"/>
                </w:rPr>
                <w:t xml:space="preserve">Early Childhood Education and Care: Unit Record Level NMDS 2014</w:t>
              </w:r>
            </w:hyperlink>
          </w:p>
          <w:p>
            <w:pPr>
              <w:spacing w:before="0" w:after="0"/>
            </w:pPr>
            <w:r>
              <w:rPr>
                <w:rStyle w:val="row-content"/>
                <w:color w:val="244061"/>
              </w:rPr>
              <w:t xml:space="preserve">       </w:t>
            </w:r>
            <w:hyperlink w:history="true" r:id="R60b00df8ded245d8">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3a78fbbe44344f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556977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a6ec252ff04b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78fbbe44344fa4" /><Relationship Type="http://schemas.openxmlformats.org/officeDocument/2006/relationships/header" Target="/word/header1.xml" Id="R9835434614fe4950" /><Relationship Type="http://schemas.openxmlformats.org/officeDocument/2006/relationships/settings" Target="/word/settings.xml" Id="Re07ede7a25484ad5" /><Relationship Type="http://schemas.openxmlformats.org/officeDocument/2006/relationships/styles" Target="/word/styles.xml" Id="R78ec25210add4018" /><Relationship Type="http://schemas.openxmlformats.org/officeDocument/2006/relationships/hyperlink" Target="https://meteor.aihw.gov.au/RegistrationAuthority/13" TargetMode="External" Id="R5b1c44103fa84a84" /><Relationship Type="http://schemas.openxmlformats.org/officeDocument/2006/relationships/hyperlink" Target="https://meteor.aihw.gov.au/content/556834" TargetMode="External" Id="R74b38909355a4581" /><Relationship Type="http://schemas.openxmlformats.org/officeDocument/2006/relationships/hyperlink" Target="https://meteor.aihw.gov.au/content/556968" TargetMode="External" Id="R0a6246587d484932" /><Relationship Type="http://schemas.openxmlformats.org/officeDocument/2006/relationships/hyperlink" Target="https://meteor.aihw.gov.au/content/390307" TargetMode="External" Id="Rf15b31a82141478c" /><Relationship Type="http://schemas.openxmlformats.org/officeDocument/2006/relationships/hyperlink" Target="https://meteor.aihw.gov.au/content/388499" TargetMode="External" Id="Rdb9cef8547fc4ad1" /><Relationship Type="http://schemas.openxmlformats.org/officeDocument/2006/relationships/hyperlink" Target="https://meteor.aihw.gov.au/content/436113" TargetMode="External" Id="R53a0b26cccd348ea" /><Relationship Type="http://schemas.openxmlformats.org/officeDocument/2006/relationships/hyperlink" Target="https://meteor.aihw.gov.au/RegistrationAuthority/13" TargetMode="External" Id="R39cfb5e5f7464d26" /><Relationship Type="http://schemas.openxmlformats.org/officeDocument/2006/relationships/hyperlink" Target="https://meteor.aihw.gov.au/content/602325" TargetMode="External" Id="Re58d827a51214cbb" /><Relationship Type="http://schemas.openxmlformats.org/officeDocument/2006/relationships/hyperlink" Target="https://meteor.aihw.gov.au/RegistrationAuthority/13" TargetMode="External" Id="R226e54c4a7d54f56" /><Relationship Type="http://schemas.openxmlformats.org/officeDocument/2006/relationships/hyperlink" Target="https://meteor.aihw.gov.au/content/557225" TargetMode="External" Id="R477e68825cc54e6f" /><Relationship Type="http://schemas.openxmlformats.org/officeDocument/2006/relationships/hyperlink" Target="https://meteor.aihw.gov.au/RegistrationAuthority/13" TargetMode="External" Id="R698a5a293e914a69" /><Relationship Type="http://schemas.openxmlformats.org/officeDocument/2006/relationships/hyperlink" Target="https://meteor.aihw.gov.au/content/555380" TargetMode="External" Id="R0a9eee39334d4bf9" /><Relationship Type="http://schemas.openxmlformats.org/officeDocument/2006/relationships/hyperlink" Target="https://meteor.aihw.gov.au/RegistrationAuthority/13" TargetMode="External" Id="R60b00df8ded245d8" /></Relationships>
</file>

<file path=word/_rels/header1.xml.rels>&#65279;<?xml version="1.0" encoding="utf-8"?><Relationships xmlns="http://schemas.openxmlformats.org/package/2006/relationships"><Relationship Type="http://schemas.openxmlformats.org/officeDocument/2006/relationships/image" Target="/media/image.png" Id="Raea6ec252ff04b45" /></Relationships>
</file>