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940281bb524e9e" /></Relationships>
</file>

<file path=word/document.xml><?xml version="1.0" encoding="utf-8"?>
<w:document xmlns:r="http://schemas.openxmlformats.org/officeDocument/2006/relationships" xmlns:w="http://schemas.openxmlformats.org/wordprocessingml/2006/main">
  <w:body>
    <w:p>
      <w:pPr>
        <w:pStyle w:val="Title"/>
      </w:pPr>
      <w:r>
        <w:t>PAF-Efficiency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40db17c07f6411f">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3346540ea34c4a"/>
                    <a:srcRect/>
                    <a:stretch>
                      <a:fillRect/>
                    </a:stretch>
                  </pic:blipFill>
                  <pic:spPr bwMode="auto">
                    <a:xfrm>
                      <a:off x="0" y="0"/>
                      <a:ext cx="114300" cy="76200"/>
                    </a:xfrm>
                    <a:prstGeom prst="rect">
                      <a:avLst/>
                    </a:prstGeom>
                  </pic:spPr>
                </pic:pic>
              </a:graphicData>
            </a:graphic>
          </wp:inline>
        </w:drawing>
      </w:r>
      <w:r>
        <w:t xml:space="preserve">"&gt; 
PAF-Efficiency</w:t>
      </w:r>
      <w:r>
        <w:br/>
      </w:r>
    </w:p>
    <w:p>
      <w:pPr>
        <w:pStyle w:val="Heading1"/>
      </w:pPr>
      <w:r>
        <w:t xml:space="preserve">PAF-Efficiency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Efficiency indicators (the relationship of inputs to outputs) measure how efficiently the outputs of a service were achieved. Technical efficiency indicators measure how well services use their resources (inputs) to produce outputs. Government funding per unit of output delivered is a typical indicator of technical efficiency. Allocative efficiency considers the use of resources across different care/treatment domains and strategic options, including in hospitals and primary care settings. Whilst indicators of allocative efficiency are not currently well developed in health care, they will be a focus for future development.</w:t>
            </w:r>
          </w:p>
        </w:tc>
      </w:tr>
    </w:tbl>
    <w:p>
      <w:pPr>
        <w:pStyle w:val="underlinedHeading2"/>
        <w:pBdr>
          <w:bottom w:val="single"/>
        </w:pBdr>
      </w:pPr>
      <w:r>
        <w:t xml:space="preserve">Indicators in this framework</w:t>
      </w:r>
    </w:p>
    <w:p>
      <w:pPr>
        <w:pStyle w:val="ListParagraph"/>
        <w:numPr>
          <w:ilvl w:val="0"/>
          <w:numId w:val="2"/>
        </w:numPr>
      </w:pPr>
      <w:hyperlink w:history="true" r:id="R5e0b72172db54262">
        <w:r>
          <w:rPr>
            <w:rStyle w:val="Hyperlink"/>
          </w:rPr>
          <w:t xml:space="preserve">National Health Performance Authority, Healthy Communities: Expenditure on specialist attendances, 2011–12</w:t>
        </w:r>
      </w:hyperlink>
      <w:r>
        <w:br/>
      </w:r>
      <w:r>
        <w:t xml:space="preserve">       </w:t>
      </w:r>
      <w:hyperlink w:history="true" r:id="R4a9ac3f994334e93">
        <w:r>
          <w:rPr>
            <w:rStyle w:val="Hyperlink"/>
            <w:color w:val="244061"/>
          </w:rPr>
          <w:t xml:space="preserve">National Health Performance Authority (retired)</w:t>
        </w:r>
      </w:hyperlink>
      <w:r>
        <w:rPr>
          <w:color w:val="244061"/>
        </w:rPr>
        <w:t xml:space="preserve">, Superseded 27/03/2014</w:t>
      </w:r>
    </w:p>
    <w:p>
      <w:pPr>
        <w:pStyle w:val="ListParagraph"/>
        <w:numPr>
          <w:ilvl w:val="0"/>
          <w:numId w:val="2"/>
        </w:numPr>
      </w:pPr>
      <w:hyperlink w:history="true" r:id="Rb457cfa6f77c431d">
        <w:r>
          <w:rPr>
            <w:rStyle w:val="Hyperlink"/>
          </w:rPr>
          <w:t xml:space="preserve">National Health Performance Authority, Healthy Communities: Expenditure on specialist attendances, 2012–13</w:t>
        </w:r>
      </w:hyperlink>
      <w:r>
        <w:br/>
      </w:r>
      <w:r>
        <w:t xml:space="preserve">       </w:t>
      </w:r>
      <w:hyperlink w:history="true" r:id="Reb5880e6deee40c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b2c41f51f8b45f6">
        <w:r>
          <w:rPr>
            <w:rStyle w:val="Hyperlink"/>
          </w:rPr>
          <w:t xml:space="preserve">National Health Performance Authority, Hospital Performance: Comparable Cost of Care, 2015</w:t>
        </w:r>
      </w:hyperlink>
      <w:r>
        <w:br/>
      </w:r>
      <w:r>
        <w:t xml:space="preserve">       </w:t>
      </w:r>
      <w:hyperlink w:history="true" r:id="R7dbb2a3a65f14e5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321741bdd814101">
        <w:r>
          <w:rPr>
            <w:rStyle w:val="Hyperlink"/>
          </w:rPr>
          <w:t xml:space="preserve">National Health Performance Authority, Hospital Performance: Cost per National Weighted Activity Unit (NWAU), 2015</w:t>
        </w:r>
      </w:hyperlink>
      <w:r>
        <w:br/>
      </w:r>
      <w:r>
        <w:t xml:space="preserve">       </w:t>
      </w:r>
      <w:hyperlink w:history="true" r:id="R2314ac62bf7c475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50780bf04c046ed">
        <w:r>
          <w:rPr>
            <w:rStyle w:val="Hyperlink"/>
          </w:rPr>
          <w:t xml:space="preserve">National Health Performance Authority, Hospital Performance: Total National Weighted Activity Unit (NWAU), 2015</w:t>
        </w:r>
      </w:hyperlink>
      <w:r>
        <w:br/>
      </w:r>
      <w:r>
        <w:t xml:space="preserve">       </w:t>
      </w:r>
      <w:hyperlink w:history="true" r:id="R9a875f50a3574ab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927ae95f96e491e">
        <w:r>
          <w:rPr>
            <w:rStyle w:val="Hyperlink"/>
          </w:rPr>
          <w:t xml:space="preserve">National Health Performance Authority: Hospital Performance: Average length of stay (ALOS) for multi-day stay patients in Australian public hospitals, 2013-2015</w:t>
        </w:r>
      </w:hyperlink>
      <w:r>
        <w:br/>
      </w:r>
      <w:r>
        <w:t xml:space="preserve">       </w:t>
      </w:r>
      <w:hyperlink w:history="true" r:id="R30e00698601b44a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935180ecf9c46f4">
        <w:r>
          <w:rPr>
            <w:rStyle w:val="Hyperlink"/>
          </w:rPr>
          <w:t xml:space="preserve">National Health Performance Authority, Healthy Communities: Expenditure on after-hours GP attendances, 2012–13</w:t>
        </w:r>
      </w:hyperlink>
      <w:r>
        <w:br/>
      </w:r>
      <w:r>
        <w:t xml:space="preserve">       </w:t>
      </w:r>
      <w:hyperlink w:history="true" r:id="Rd454342ff03f43b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443ffd73fc849dd">
        <w:r>
          <w:rPr>
            <w:rStyle w:val="Hyperlink"/>
          </w:rPr>
          <w:t xml:space="preserve">National Health Performance Authority, Hospital Performance: Total National Weighted Activity Unit (NWAU), 2016</w:t>
        </w:r>
      </w:hyperlink>
      <w:r>
        <w:br/>
      </w:r>
      <w:r>
        <w:t xml:space="preserve">       </w:t>
      </w:r>
      <w:hyperlink w:history="true" r:id="R31a49fc351d74aa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2ffeecd666f401f">
        <w:r>
          <w:rPr>
            <w:rStyle w:val="Hyperlink"/>
          </w:rPr>
          <w:t xml:space="preserve">National Health Performance Authority, Hospital Performance: Cost per National Weighted Activity Unit (NWAU), 2016</w:t>
        </w:r>
      </w:hyperlink>
      <w:r>
        <w:br/>
      </w:r>
      <w:r>
        <w:t xml:space="preserve">       </w:t>
      </w:r>
      <w:hyperlink w:history="true" r:id="R0c4b1d2d25db4527">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4914f77f0dc2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f294bbd18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4f77f0dc24615" /><Relationship Type="http://schemas.openxmlformats.org/officeDocument/2006/relationships/header" Target="/word/header1.xml" Id="R66468a9e72bb4a15" /><Relationship Type="http://schemas.openxmlformats.org/officeDocument/2006/relationships/settings" Target="/word/settings.xml" Id="R85223fad89094483" /><Relationship Type="http://schemas.openxmlformats.org/officeDocument/2006/relationships/styles" Target="/word/styles.xml" Id="Rb8cd44b13c314823" /><Relationship Type="http://schemas.openxmlformats.org/officeDocument/2006/relationships/image" Target="/media/image.gif" Id="Ra23346540ea34c4a" /><Relationship Type="http://schemas.openxmlformats.org/officeDocument/2006/relationships/numbering" Target="/word/numbering.xml" Id="Rcee8566f6ba44f1f" /><Relationship Type="http://schemas.openxmlformats.org/officeDocument/2006/relationships/hyperlink" Target="https://meteor.aihw.gov.au/content/554919" TargetMode="External" Id="R240db17c07f6411f" /><Relationship Type="http://schemas.openxmlformats.org/officeDocument/2006/relationships/hyperlink" Target="https://meteor.aihw.gov.au/content/547090" TargetMode="External" Id="R5e0b72172db54262" /><Relationship Type="http://schemas.openxmlformats.org/officeDocument/2006/relationships/hyperlink" Target="https://meteor.aihw.gov.au/RegistrationAuthority/8" TargetMode="External" Id="R4a9ac3f994334e93" /><Relationship Type="http://schemas.openxmlformats.org/officeDocument/2006/relationships/hyperlink" Target="https://meteor.aihw.gov.au/content/547958" TargetMode="External" Id="Rb457cfa6f77c431d" /><Relationship Type="http://schemas.openxmlformats.org/officeDocument/2006/relationships/hyperlink" Target="https://meteor.aihw.gov.au/RegistrationAuthority/8" TargetMode="External" Id="Reb5880e6deee40cc" /><Relationship Type="http://schemas.openxmlformats.org/officeDocument/2006/relationships/hyperlink" Target="https://meteor.aihw.gov.au/content/602633" TargetMode="External" Id="R1b2c41f51f8b45f6" /><Relationship Type="http://schemas.openxmlformats.org/officeDocument/2006/relationships/hyperlink" Target="https://meteor.aihw.gov.au/RegistrationAuthority/8" TargetMode="External" Id="R7dbb2a3a65f14e56" /><Relationship Type="http://schemas.openxmlformats.org/officeDocument/2006/relationships/hyperlink" Target="https://meteor.aihw.gov.au/content/602613" TargetMode="External" Id="R9321741bdd814101" /><Relationship Type="http://schemas.openxmlformats.org/officeDocument/2006/relationships/hyperlink" Target="https://meteor.aihw.gov.au/RegistrationAuthority/8" TargetMode="External" Id="R2314ac62bf7c4753" /><Relationship Type="http://schemas.openxmlformats.org/officeDocument/2006/relationships/hyperlink" Target="https://meteor.aihw.gov.au/content/602624" TargetMode="External" Id="Rf50780bf04c046ed" /><Relationship Type="http://schemas.openxmlformats.org/officeDocument/2006/relationships/hyperlink" Target="https://meteor.aihw.gov.au/RegistrationAuthority/8" TargetMode="External" Id="R9a875f50a3574abf" /><Relationship Type="http://schemas.openxmlformats.org/officeDocument/2006/relationships/hyperlink" Target="https://meteor.aihw.gov.au/content/584301" TargetMode="External" Id="R2927ae95f96e491e" /><Relationship Type="http://schemas.openxmlformats.org/officeDocument/2006/relationships/hyperlink" Target="https://meteor.aihw.gov.au/RegistrationAuthority/8" TargetMode="External" Id="R30e00698601b44af" /><Relationship Type="http://schemas.openxmlformats.org/officeDocument/2006/relationships/hyperlink" Target="https://meteor.aihw.gov.au/content/547196" TargetMode="External" Id="R6935180ecf9c46f4" /><Relationship Type="http://schemas.openxmlformats.org/officeDocument/2006/relationships/hyperlink" Target="https://meteor.aihw.gov.au/RegistrationAuthority/8" TargetMode="External" Id="Rd454342ff03f43ba" /><Relationship Type="http://schemas.openxmlformats.org/officeDocument/2006/relationships/hyperlink" Target="https://meteor.aihw.gov.au/content/635556" TargetMode="External" Id="R9443ffd73fc849dd" /><Relationship Type="http://schemas.openxmlformats.org/officeDocument/2006/relationships/hyperlink" Target="https://meteor.aihw.gov.au/RegistrationAuthority/8" TargetMode="External" Id="R31a49fc351d74aa1" /><Relationship Type="http://schemas.openxmlformats.org/officeDocument/2006/relationships/hyperlink" Target="https://meteor.aihw.gov.au/content/635549" TargetMode="External" Id="R52ffeecd666f401f" /><Relationship Type="http://schemas.openxmlformats.org/officeDocument/2006/relationships/hyperlink" Target="https://meteor.aihw.gov.au/RegistrationAuthority/8" TargetMode="External" Id="R0c4b1d2d25db4527" /></Relationships>
</file>

<file path=word/_rels/header1.xml.rels>&#65279;<?xml version="1.0" encoding="utf-8"?><Relationships xmlns="http://schemas.openxmlformats.org/package/2006/relationships"><Relationship Type="http://schemas.openxmlformats.org/officeDocument/2006/relationships/image" Target="/media/image.png" Id="Red3f294bbd184211" /></Relationships>
</file>