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00ecc8e1d41c9"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7b07695054876">
              <w:r>
                <w:rPr>
                  <w:rStyle w:val="Hyperlink"/>
                  <w:color w:val="244061"/>
                </w:rPr>
                <w:t xml:space="preserve">Health</w:t>
              </w:r>
            </w:hyperlink>
            <w:r>
              <w:rPr>
                <w:rStyle w:val="row-content"/>
                <w:color w:val="244061"/>
              </w:rPr>
              <w:t xml:space="preserve">, Superseded 18/12/2019</w:t>
            </w:r>
          </w:p>
          <w:p>
            <w:pPr>
              <w:spacing w:before="0" w:after="0"/>
            </w:pPr>
            <w:hyperlink w:history="true" r:id="R524d7944ddfe494b">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5eba2848bf9044f9">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and residential mental health care:</w:t>
            </w:r>
          </w:p>
          <w:p>
            <w:pPr>
              <w:spacing w:after="160"/>
            </w:pPr>
            <w:r>
              <w:rPr>
                <w:rStyle w:val="row-content-rich-text"/>
              </w:rPr>
              <w:t xml:space="preserve">This metadata item is required to identify the characteristics of patients treated in specialist psychiatric units located within acute care hospitals or 24-hour staffed community-based residential services and to analyse the activities of these units and services.</w:t>
            </w:r>
          </w:p>
          <w:p>
            <w:pPr>
              <w:spacing w:after="160"/>
            </w:pPr>
            <w:r>
              <w:rPr>
                <w:rStyle w:val="row-content-rich-text"/>
              </w:rPr>
              <w:t xml:space="preserve">Community mental health care:</w:t>
            </w:r>
          </w:p>
          <w:p>
            <w:pPr/>
            <w:r>
              <w:rPr>
                <w:rStyle w:val="row-content-rich-text"/>
              </w:rPr>
              <w:t xml:space="preserve">This metadata item is required to identify the characteristics of patients treated in specialist psychiatric 24-hour staffed community-based residential services and to analyse the activities of these units. The metadata item is necessary to describe and evaluate the progress of mainstreaming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96ae06e5146b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f8aad0a5d646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93e4b11ab40b4">
              <w:r>
                <w:rPr>
                  <w:rStyle w:val="Hyperlink"/>
                </w:rPr>
                <w:t xml:space="preserv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a3832f51f477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1fba21b204a50">
              <w:r>
                <w:rPr>
                  <w:rStyle w:val="Hyperlink"/>
                </w:rPr>
                <w:t xml:space="preserve">Episode of care—number of psychiatric care days</w:t>
              </w:r>
            </w:hyperlink>
          </w:p>
          <w:p>
            <w:pPr>
              <w:spacing w:before="0" w:after="0"/>
            </w:pPr>
            <w:r>
              <w:rPr>
                <w:rStyle w:val="row-content"/>
                <w:color w:val="244061"/>
              </w:rPr>
              <w:t xml:space="preserve">       </w:t>
            </w:r>
            <w:hyperlink w:history="true" r:id="Rb1c250d973244e28">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9ed6318b34c441c7">
              <w:r>
                <w:rPr>
                  <w:rStyle w:val="Hyperlink"/>
                </w:rPr>
                <w:t xml:space="preserve">Episode of care—number of psychiatric care days</w:t>
              </w:r>
            </w:hyperlink>
          </w:p>
          <w:p>
            <w:pPr>
              <w:spacing w:before="0" w:after="0"/>
            </w:pPr>
            <w:r>
              <w:rPr>
                <w:rStyle w:val="row-content"/>
                <w:color w:val="244061"/>
              </w:rPr>
              <w:t xml:space="preserve">       </w:t>
            </w:r>
            <w:hyperlink w:history="true" r:id="R3b84787da41f4cd9">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facca1f9c6e647f2">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a9c57b4cc34e2f">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1da474879cff4d9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59beb9a776d49b0">
              <w:r>
                <w:rPr>
                  <w:rStyle w:val="Hyperlink"/>
                  <w:color w:val="244061"/>
                </w:rPr>
                <w:t xml:space="preserve">Tasmanian Health</w:t>
              </w:r>
            </w:hyperlink>
            <w:r>
              <w:rPr>
                <w:rStyle w:val="row-content"/>
                <w:color w:val="244061"/>
              </w:rPr>
              <w:t xml:space="preserve">, Superseded 19/06/2020</w:t>
            </w:r>
          </w:p>
          <w:p>
            <w:r>
              <w:br/>
            </w:r>
          </w:p>
        </w:tc>
      </w:tr>
    </w:tbl>
    <w:p>
      <w:r>
        <w:br/>
      </w:r>
      <w:r>
        <w:br/>
      </w:r>
    </w:p>
    <w:sectPr>
      <w:footerReference xmlns:r="http://schemas.openxmlformats.org/officeDocument/2006/relationships" w:type="default" r:id="Rd0188b49d799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c08805697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88b49d79946b3" /><Relationship Type="http://schemas.openxmlformats.org/officeDocument/2006/relationships/header" Target="/word/header1.xml" Id="Rbc1d720a9dae444d" /><Relationship Type="http://schemas.openxmlformats.org/officeDocument/2006/relationships/settings" Target="/word/settings.xml" Id="R8ff36b6ec45445f4" /><Relationship Type="http://schemas.openxmlformats.org/officeDocument/2006/relationships/styles" Target="/word/styles.xml" Id="R127bc35b7dbe4561" /><Relationship Type="http://schemas.openxmlformats.org/officeDocument/2006/relationships/hyperlink" Target="https://meteor.aihw.gov.au/RegistrationAuthority/12" TargetMode="External" Id="Re9c7b07695054876" /><Relationship Type="http://schemas.openxmlformats.org/officeDocument/2006/relationships/hyperlink" Target="https://meteor.aihw.gov.au/RegistrationAuthority/15" TargetMode="External" Id="R524d7944ddfe494b" /><Relationship Type="http://schemas.openxmlformats.org/officeDocument/2006/relationships/hyperlink" Target="https://meteor.aihw.gov.au/content/524972" TargetMode="External" Id="R5eba2848bf9044f9" /><Relationship Type="http://schemas.openxmlformats.org/officeDocument/2006/relationships/hyperlink" Target="https://meteor.aihw.gov.au/content/268978" TargetMode="External" Id="R9d796ae06e5146ba" /><Relationship Type="http://schemas.openxmlformats.org/officeDocument/2006/relationships/hyperlink" Target="https://meteor.aihw.gov.au/content/333545" TargetMode="External" Id="R6ff8aad0a5d6460c" /><Relationship Type="http://schemas.openxmlformats.org/officeDocument/2006/relationships/hyperlink" Target="https://meteor.aihw.gov.au/content/269361" TargetMode="External" Id="R8a693e4b11ab40b4" /><Relationship Type="http://schemas.openxmlformats.org/officeDocument/2006/relationships/hyperlink" Target="https://meteor.aihw.gov.au/content/274657" TargetMode="External" Id="R3a7a3832f51f4772" /><Relationship Type="http://schemas.openxmlformats.org/officeDocument/2006/relationships/hyperlink" Target="https://meteor.aihw.gov.au/content/269737" TargetMode="External" Id="R76a1fba21b204a50" /><Relationship Type="http://schemas.openxmlformats.org/officeDocument/2006/relationships/hyperlink" Target="https://meteor.aihw.gov.au/RegistrationAuthority/12" TargetMode="External" Id="Rb1c250d973244e28" /><Relationship Type="http://schemas.openxmlformats.org/officeDocument/2006/relationships/hyperlink" Target="https://meteor.aihw.gov.au/content/722680" TargetMode="External" Id="R9ed6318b34c441c7" /><Relationship Type="http://schemas.openxmlformats.org/officeDocument/2006/relationships/hyperlink" Target="https://meteor.aihw.gov.au/RegistrationAuthority/12" TargetMode="External" Id="R3b84787da41f4cd9" /><Relationship Type="http://schemas.openxmlformats.org/officeDocument/2006/relationships/hyperlink" Target="https://meteor.aihw.gov.au/RegistrationAuthority/15" TargetMode="External" Id="Rfacca1f9c6e647f2" /><Relationship Type="http://schemas.openxmlformats.org/officeDocument/2006/relationships/hyperlink" Target="https://meteor.aihw.gov.au/content/552375" TargetMode="External" Id="R7da9c57b4cc34e2f" /><Relationship Type="http://schemas.openxmlformats.org/officeDocument/2006/relationships/hyperlink" Target="https://meteor.aihw.gov.au/RegistrationAuthority/12" TargetMode="External" Id="R1da474879cff4d96" /><Relationship Type="http://schemas.openxmlformats.org/officeDocument/2006/relationships/hyperlink" Target="https://meteor.aihw.gov.au/RegistrationAuthority/15" TargetMode="External" Id="R859beb9a776d49b0" /></Relationships>
</file>

<file path=word/_rels/header1.xml.rels>&#65279;<?xml version="1.0" encoding="utf-8"?><Relationships xmlns="http://schemas.openxmlformats.org/package/2006/relationships"><Relationship Type="http://schemas.openxmlformats.org/officeDocument/2006/relationships/image" Target="/media/image.png" Id="R5b5c088056974d93" /></Relationships>
</file>