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4f689f54d4d67"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81eb300064ff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91f3c8dd78ea40be">
              <w:r>
                <w:rPr>
                  <w:rStyle w:val="Hyperlink"/>
                  <w:b/>
                </w:rPr>
                <w:t xml:space="preserve">treatment complications</w:t>
              </w:r>
            </w:hyperlink>
            <w:r>
              <w:rPr>
                <w:rStyle w:val="row-content-rich-text"/>
              </w:rPr>
              <w:t xml:space="preserve"> within 30 days of a course of radiotherapy for gynaecological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98dc7adaec4a66">
              <w:r>
                <w:rPr>
                  <w:rStyle w:val="Hyperlink"/>
                </w:rPr>
                <w:t xml:space="preserve">Cancer treatment—gynaecological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5cbb961f55459a">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there are any treatment complications within 30 days of a course of radiotherapy for gynaecological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acd74be98d41bf">
              <w:r>
                <w:rPr>
                  <w:rStyle w:val="Hyperlink"/>
                </w:rPr>
                <w:t xml:space="preserve">Gynaecological cancer (clinical) DSS</w:t>
              </w:r>
            </w:hyperlink>
          </w:p>
          <w:p>
            <w:pPr>
              <w:spacing w:before="0" w:after="0"/>
            </w:pPr>
            <w:r>
              <w:rPr>
                <w:rStyle w:val="row-content"/>
                <w:color w:val="244061"/>
              </w:rPr>
              <w:t xml:space="preserve">       </w:t>
            </w:r>
            <w:hyperlink w:history="true" r:id="R475d0ae35d184e9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should be recorded in relation to the primary course of treatment for gynaecological cancer.</w:t>
            </w:r>
            <w:r>
              <w:br/>
            </w:r>
            <w:r>
              <w:rPr>
                <w:rStyle w:val="row-content"/>
                <w:b/>
                <w:i/>
              </w:rPr>
              <w:t xml:space="preserve">DSS specific information: </w:t>
            </w:r>
            <w:r>
              <w:rPr>
                <w:rStyle w:val="row-content"/>
              </w:rPr>
              <w:t xml:space="preserve">This relates to the primary course of treatment for gynaecological cancer.</w:t>
            </w:r>
            <w:r>
              <w:br/>
            </w:r>
            <w:r>
              <w:br/>
            </w:r>
            <w:hyperlink w:history="true" r:id="Rfe70767b6886484b">
              <w:r>
                <w:rPr>
                  <w:rStyle w:val="Hyperlink"/>
                </w:rPr>
                <w:t xml:space="preserve">Gynaecological cancer (clinical) NBPDS</w:t>
              </w:r>
            </w:hyperlink>
          </w:p>
          <w:p>
            <w:pPr>
              <w:spacing w:before="0" w:after="0"/>
            </w:pPr>
            <w:r>
              <w:rPr>
                <w:rStyle w:val="row-content"/>
                <w:color w:val="244061"/>
              </w:rPr>
              <w:t xml:space="preserve">       </w:t>
            </w:r>
            <w:hyperlink w:history="true" r:id="Ree7015f6a73d4ea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should be recorded in relation to the primary course of treatment for gynaecological cancer.</w:t>
            </w:r>
          </w:p>
          <w:p>
            <w:r>
              <w:br/>
            </w:r>
            <w:r>
              <w:rPr>
                <w:rStyle w:val="row-content"/>
                <w:b/>
                <w:i/>
              </w:rPr>
              <w:t xml:space="preserve">DSS specific information: </w:t>
            </w:r>
          </w:p>
          <w:p>
            <w:r>
              <w:rPr>
                <w:rStyle w:val="row-content"/>
              </w:rPr>
              <w:t xml:space="preserve">This relates to the primary course of treatment for gynaecological cancer.</w:t>
            </w:r>
          </w:p>
          <w:p>
            <w:r>
              <w:br/>
            </w:r>
            <w:r>
              <w:br/>
            </w:r>
          </w:p>
        </w:tc>
      </w:tr>
    </w:tbl>
    <w:p/>
    <w:tbl>
      <w:tblPr>
        <w:tblStyle w:val="TableGrid"/>
        <w:tblW w:w="0" w:type="auto"/>
      </w:tblPr>
    </w:tbl>
    <w:p>
      <w:r>
        <w:br/>
      </w:r>
    </w:p>
    <w:sectPr>
      <w:footerReference xmlns:r="http://schemas.openxmlformats.org/officeDocument/2006/relationships" w:type="default" r:id="R5206475eb6a7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546597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8a2624cc7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6475eb6a74c12" /><Relationship Type="http://schemas.openxmlformats.org/officeDocument/2006/relationships/header" Target="/word/header1.xml" Id="R7779d6f0ace94e4a" /><Relationship Type="http://schemas.openxmlformats.org/officeDocument/2006/relationships/settings" Target="/word/settings.xml" Id="Rdf4b79f99be74263" /><Relationship Type="http://schemas.openxmlformats.org/officeDocument/2006/relationships/styles" Target="/word/styles.xml" Id="R93c7b974b5b94f14" /><Relationship Type="http://schemas.openxmlformats.org/officeDocument/2006/relationships/hyperlink" Target="https://meteor.aihw.gov.au/RegistrationAuthority/12" TargetMode="External" Id="Rcce81eb300064ffb" /><Relationship Type="http://schemas.openxmlformats.org/officeDocument/2006/relationships/hyperlink" Target="https://meteor.aihw.gov.au/content/546483" TargetMode="External" Id="R91f3c8dd78ea40be" /><Relationship Type="http://schemas.openxmlformats.org/officeDocument/2006/relationships/hyperlink" Target="https://meteor.aihw.gov.au/content/546613" TargetMode="External" Id="R0398dc7adaec4a66" /><Relationship Type="http://schemas.openxmlformats.org/officeDocument/2006/relationships/hyperlink" Target="https://meteor.aihw.gov.au/content/428208" TargetMode="External" Id="Rcb5cbb961f55459a" /><Relationship Type="http://schemas.openxmlformats.org/officeDocument/2006/relationships/hyperlink" Target="https://meteor.aihw.gov.au/content/421105" TargetMode="External" Id="R87acd74be98d41bf" /><Relationship Type="http://schemas.openxmlformats.org/officeDocument/2006/relationships/hyperlink" Target="https://meteor.aihw.gov.au/RegistrationAuthority/12" TargetMode="External" Id="R475d0ae35d184e90" /><Relationship Type="http://schemas.openxmlformats.org/officeDocument/2006/relationships/hyperlink" Target="https://meteor.aihw.gov.au/content/599620" TargetMode="External" Id="Rfe70767b6886484b" /><Relationship Type="http://schemas.openxmlformats.org/officeDocument/2006/relationships/hyperlink" Target="https://meteor.aihw.gov.au/RegistrationAuthority/12" TargetMode="External" Id="Ree7015f6a73d4ea0" /></Relationships>
</file>

<file path=word/_rels/header1.xml.rels>&#65279;<?xml version="1.0" encoding="utf-8"?><Relationships xmlns="http://schemas.openxmlformats.org/package/2006/relationships"><Relationship Type="http://schemas.openxmlformats.org/officeDocument/2006/relationships/image" Target="/media/image.png" Id="R88a8a2624cc74a4f" /></Relationships>
</file>