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d026aae4c954162" /></Relationships>
</file>

<file path=word/document.xml><?xml version="1.0" encoding="utf-8"?>
<w:document xmlns:r="http://schemas.openxmlformats.org/officeDocument/2006/relationships" xmlns:w="http://schemas.openxmlformats.org/wordprocessingml/2006/main">
  <w:body>
    <w:p>
      <w:pPr>
        <w:pStyle w:val="Title"/>
      </w:pPr>
      <w:r>
        <w:t>Establishment—full-time equivalent new health professional graduates, total N[NNN{.N}]</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Establishment—full-time equivalent new health professional graduates, total N[NNN{.N}]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Number of new health professional graduates (FTE)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534747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84de99bcb864223">
              <w:r>
                <w:rPr>
                  <w:rStyle w:val="Hyperlink"/>
                  <w:color w:val="244061"/>
                </w:rPr>
                <w:t xml:space="preserve">Health</w:t>
              </w:r>
            </w:hyperlink>
            <w:r>
              <w:rPr>
                <w:rStyle w:val="row-content"/>
                <w:color w:val="244061"/>
              </w:rPr>
              <w:t xml:space="preserve">, Retired 31/10/2017</w:t>
            </w:r>
          </w:p>
          <w:p>
            <w:pPr>
              <w:spacing w:before="0" w:after="0"/>
            </w:pPr>
            <w:hyperlink w:history="true" r:id="R797ffc4e83cf4d46">
              <w:r>
                <w:rPr>
                  <w:rStyle w:val="Hyperlink"/>
                  <w:color w:val="244061"/>
                </w:rPr>
                <w:t xml:space="preserve">Independent Hospital Pricing Authority</w:t>
              </w:r>
            </w:hyperlink>
            <w:r>
              <w:rPr>
                <w:rStyle w:val="row-content"/>
                <w:color w:val="244061"/>
              </w:rPr>
              <w:t xml:space="preserve">, Retired 22/11/2017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total full-time equivalent number of new health professional graduates in an establishment.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6ffdc8f78cc74b8d">
              <w:r>
                <w:rPr>
                  <w:rStyle w:val="Hyperlink"/>
                </w:rPr>
                <w:t xml:space="preserve">Establishment—full-time equivalent new health professional graduates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43933494c0fa423b">
              <w:r>
                <w:rPr>
                  <w:rStyle w:val="Hyperlink"/>
                </w:rPr>
                <w:t xml:space="preserve">Total full-time equivalent staff N[NNN{.N}]</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Full-time equivalent (FTE) staff</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Where new graduates work in more than one establishment, full-time equivalent new graduates should be apportioned between establishments on the basis of hours worked in each.</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e5b806ab765e4b83">
              <w:r>
                <w:rPr>
                  <w:rStyle w:val="Hyperlink"/>
                </w:rPr>
                <w:t xml:space="preserve">New health professional graduate cluster</w:t>
              </w:r>
            </w:hyperlink>
          </w:p>
          <w:p>
            <w:pPr>
              <w:pStyle w:val="registration-status"/>
              <w:spacing w:before="0" w:after="0"/>
            </w:pPr>
            <w:hyperlink w:history="true" r:id="R11dbe8d555c946be">
              <w:r>
                <w:rPr>
                  <w:rStyle w:val="Hyperlink"/>
                  <w:color w:val="244061"/>
                </w:rPr>
                <w:t xml:space="preserve">Health</w:t>
              </w:r>
            </w:hyperlink>
            <w:r>
              <w:rPr>
                <w:rStyle w:val="row-content"/>
                <w:color w:val="244061"/>
              </w:rPr>
              <w:t xml:space="preserve">, Retired 31/10/2017</w:t>
            </w:r>
          </w:p>
          <w:p>
            <w:pPr>
              <w:pStyle w:val="registration-status"/>
              <w:spacing w:before="0" w:after="0"/>
            </w:pPr>
            <w:hyperlink w:history="true" r:id="R27e73f25721f4f11">
              <w:r>
                <w:rPr>
                  <w:rStyle w:val="Hyperlink"/>
                  <w:color w:val="244061"/>
                </w:rPr>
                <w:t xml:space="preserve">Independent Hospital Pricing Authority</w:t>
              </w:r>
            </w:hyperlink>
            <w:r>
              <w:rPr>
                <w:rStyle w:val="row-content"/>
                <w:color w:val="244061"/>
              </w:rPr>
              <w:t xml:space="preserve">, Superseded 17/08/2015</w:t>
            </w:r>
          </w:p>
          <w:p>
            <w:r>
              <w:rPr>
                <w:rStyle w:val="row-content"/>
                <w:b/>
                <w:i/>
              </w:rPr>
              <w:t xml:space="preserve">DSS specific information: </w:t>
            </w:r>
            <w:r>
              <w:rPr>
                <w:rStyle w:val="row-content"/>
              </w:rPr>
              <w:t xml:space="preserve">If a legitimate data value cannot be provided by a jurisdiction for a particular category, such an occurrence should be handled via the use of a supplementary value of 9999.7.</w:t>
            </w:r>
            <w:r>
              <w:br/>
            </w:r>
            <w:r>
              <w:br/>
            </w:r>
            <w:hyperlink w:history="true" r:id="R217e7308278a46c4">
              <w:r>
                <w:rPr>
                  <w:rStyle w:val="Hyperlink"/>
                </w:rPr>
                <w:t xml:space="preserve">New health professional graduate cluster</w:t>
              </w:r>
            </w:hyperlink>
          </w:p>
          <w:p>
            <w:pPr>
              <w:pStyle w:val="registration-status"/>
              <w:spacing w:before="0" w:after="0"/>
            </w:pPr>
            <w:hyperlink w:history="true" r:id="Re73262953c4e42a0">
              <w:r>
                <w:rPr>
                  <w:rStyle w:val="Hyperlink"/>
                  <w:color w:val="244061"/>
                </w:rPr>
                <w:t xml:space="preserve">Independent Hospital Pricing Authority</w:t>
              </w:r>
            </w:hyperlink>
            <w:r>
              <w:rPr>
                <w:rStyle w:val="row-content"/>
                <w:color w:val="244061"/>
              </w:rPr>
              <w:t xml:space="preserve">, Retired 31/10/2017</w:t>
            </w:r>
          </w:p>
          <w:p>
            <w:r>
              <w:rPr>
                <w:rStyle w:val="row-content"/>
                <w:b/>
                <w:i/>
              </w:rPr>
              <w:t xml:space="preserve">DSS specific information: </w:t>
            </w:r>
            <w:r>
              <w:rPr>
                <w:rStyle w:val="row-content"/>
              </w:rPr>
              <w:t xml:space="preserve">If a legitimate data value cannot be provided by a jurisdiction for a particular category, such an occurrence should be handled via the use of a supplementary value of 9999.7.</w:t>
            </w:r>
            <w:r>
              <w:br/>
            </w:r>
            <w:r>
              <w:br/>
            </w:r>
          </w:p>
        </w:tc>
      </w:tr>
    </w:tbl>
    <w:p/>
    <w:tbl>
      <w:tblPr>
        <w:tblStyle w:val="TableGrid"/>
        <w:tblW w:w="0" w:type="auto"/>
      </w:tblPr>
    </w:tbl>
    <w:p>
      <w:r>
        <w:br/>
      </w:r>
    </w:p>
    <w:sectPr>
      <w:footerReference xmlns:r="http://schemas.openxmlformats.org/officeDocument/2006/relationships" w:type="default" r:id="R4aceeb40b77840e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534747</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6ab72e78d974ee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aceeb40b77840e9" /><Relationship Type="http://schemas.openxmlformats.org/officeDocument/2006/relationships/header" Target="/word/header1.xml" Id="R794c69aa7c8f438d" /><Relationship Type="http://schemas.openxmlformats.org/officeDocument/2006/relationships/settings" Target="/word/settings.xml" Id="Rfe1bc8d31e444ca2" /><Relationship Type="http://schemas.openxmlformats.org/officeDocument/2006/relationships/styles" Target="/word/styles.xml" Id="Rfe993286be6b4bb9" /><Relationship Type="http://schemas.openxmlformats.org/officeDocument/2006/relationships/hyperlink" Target="https://meteor.aihw.gov.au/RegistrationAuthority/12" TargetMode="External" Id="R484de99bcb864223" /><Relationship Type="http://schemas.openxmlformats.org/officeDocument/2006/relationships/hyperlink" Target="https://meteor.aihw.gov.au/RegistrationAuthority/3" TargetMode="External" Id="R797ffc4e83cf4d46" /><Relationship Type="http://schemas.openxmlformats.org/officeDocument/2006/relationships/hyperlink" Target="https://meteor.aihw.gov.au/content/542906" TargetMode="External" Id="R6ffdc8f78cc74b8d" /><Relationship Type="http://schemas.openxmlformats.org/officeDocument/2006/relationships/hyperlink" Target="https://meteor.aihw.gov.au/content/270748" TargetMode="External" Id="R43933494c0fa423b" /><Relationship Type="http://schemas.openxmlformats.org/officeDocument/2006/relationships/hyperlink" Target="https://meteor.aihw.gov.au/content/544868" TargetMode="External" Id="Re5b806ab765e4b83" /><Relationship Type="http://schemas.openxmlformats.org/officeDocument/2006/relationships/hyperlink" Target="https://meteor.aihw.gov.au/RegistrationAuthority/12" TargetMode="External" Id="R11dbe8d555c946be" /><Relationship Type="http://schemas.openxmlformats.org/officeDocument/2006/relationships/hyperlink" Target="https://meteor.aihw.gov.au/RegistrationAuthority/3" TargetMode="External" Id="R27e73f25721f4f11" /><Relationship Type="http://schemas.openxmlformats.org/officeDocument/2006/relationships/hyperlink" Target="https://meteor.aihw.gov.au/content/584367" TargetMode="External" Id="R217e7308278a46c4" /><Relationship Type="http://schemas.openxmlformats.org/officeDocument/2006/relationships/hyperlink" Target="https://meteor.aihw.gov.au/RegistrationAuthority/3" TargetMode="External" Id="Re73262953c4e42a0" /></Relationships>
</file>

<file path=word/_rels/header1.xml.rels>&#65279;<?xml version="1.0" encoding="utf-8"?><Relationships xmlns="http://schemas.openxmlformats.org/package/2006/relationships"><Relationship Type="http://schemas.openxmlformats.org/officeDocument/2006/relationships/image" Target="/media/image.png" Id="Rf6ab72e78d974eea" /></Relationships>
</file>