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5b6c52f9ac40d2" /></Relationships>
</file>

<file path=word/document.xml><?xml version="1.0" encoding="utf-8"?>
<w:document xmlns:r="http://schemas.openxmlformats.org/officeDocument/2006/relationships" xmlns:w="http://schemas.openxmlformats.org/wordprocessingml/2006/main">
  <w:body>
    <w:p>
      <w:pPr>
        <w:pStyle w:val="Title"/>
      </w:pPr>
      <w:r>
        <w:t>Leaving care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Leaving care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Transition from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f7036fb1f4f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745439b888479c">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(also called a transition from care plan) is developed in preparation for the young person exiting care into independent living. Leaving care plans are developed in agreement with the child/young person and usually include:      </w:t>
            </w:r>
          </w:p>
          <w:p>
            <w:pPr>
              <w:pStyle w:val="ListParagraph"/>
              <w:numPr>
                <w:ilvl w:val="0"/>
                <w:numId w:val="2"/>
              </w:numPr>
            </w:pPr>
            <w:r>
              <w:rPr>
                <w:rStyle w:val="row-content-rich-text"/>
              </w:rPr>
              <w:t xml:space="preserve">Goals/objectives;    </w:t>
            </w:r>
          </w:p>
          <w:p>
            <w:pPr>
              <w:pStyle w:val="ListParagraph"/>
              <w:numPr>
                <w:ilvl w:val="0"/>
                <w:numId w:val="2"/>
              </w:numPr>
            </w:pPr>
            <w:r>
              <w:rPr>
                <w:rStyle w:val="row-content-rich-text"/>
              </w:rPr>
              <w:t xml:space="preserve">Needs assessment including: accommodation, education/training, employment, health and living skills;     </w:t>
            </w:r>
          </w:p>
          <w:p>
            <w:pPr>
              <w:pStyle w:val="ListParagraph"/>
              <w:numPr>
                <w:ilvl w:val="0"/>
                <w:numId w:val="2"/>
              </w:numPr>
            </w:pPr>
            <w:r>
              <w:rPr>
                <w:rStyle w:val="row-content-rich-text"/>
              </w:rPr>
              <w:t xml:space="preserve">Planned measures/actions;</w:t>
            </w:r>
          </w:p>
          <w:p>
            <w:pPr>
              <w:pStyle w:val="ListParagraph"/>
              <w:numPr>
                <w:ilvl w:val="0"/>
                <w:numId w:val="2"/>
              </w:numPr>
            </w:pPr>
            <w:r>
              <w:rPr>
                <w:rStyle w:val="row-content-rich-text"/>
              </w:rPr>
              <w:t xml:space="preserve">Family contact arrangements/relationship connections;</w:t>
            </w:r>
          </w:p>
          <w:p>
            <w:pPr>
              <w:pStyle w:val="ListParagraph"/>
              <w:numPr>
                <w:ilvl w:val="0"/>
                <w:numId w:val="2"/>
              </w:numPr>
            </w:pPr>
            <w:r>
              <w:rPr>
                <w:rStyle w:val="row-content-rich-text"/>
              </w:rPr>
              <w:t xml:space="preserve">Income support; and</w:t>
            </w:r>
          </w:p>
          <w:p>
            <w:pPr>
              <w:pStyle w:val="ListParagraph"/>
              <w:numPr>
                <w:ilvl w:val="0"/>
                <w:numId w:val="2"/>
              </w:numPr>
            </w:pPr>
            <w:r>
              <w:rPr>
                <w:rStyle w:val="row-content-rich-text"/>
              </w:rPr>
              <w:t xml:space="preserve">Post-care support (counselling, mentoring, ongoing case management).</w:t>
            </w:r>
          </w:p>
          <w:p>
            <w:pPr/>
            <w:r>
              <w:rPr>
                <w:rStyle w:val="row-content-rich-text"/>
              </w:rPr>
              <w:t xml:space="preserve">In some jurisdictions the leaving care plan is a component of the case plan – in these circumstances the leaving care component is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young people aged 15 years and over who have a current leaving care plan is a measure under the National Standards for Out-of-Home Care. The standards state:</w:t>
            </w:r>
          </w:p>
          <w:p>
            <w:pPr/>
            <w:r>
              <w:rPr>
                <w:rStyle w:val="row-content-rich-text"/>
              </w:rPr>
              <w:t xml:space="preserve">'Young people transitioning to independence are to have practical help to prepare for the future. One of the biggest challenges for all young people is to maintain independent living. Developing these skills and abilities enables them to take their place in society and this requires emotional support and practical assistance. A transition from care plan is to include, details of support to access affordable housing, health services, education and training, and employment and income support and is to be reviewed regularly.'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leaving care plan to be considered current it must have been approved and/or reviewed within the previous 12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809586c62f649fd">
              <w:r>
                <w:rPr>
                  <w:rStyle w:val="Hyperlink"/>
                </w:rPr>
                <w:t xml:space="preserve">Case, cultural support and leaving care plan cluster </w:t>
              </w:r>
            </w:hyperlink>
          </w:p>
          <w:p>
            <w:pPr>
              <w:spacing w:before="0" w:after="0"/>
            </w:pPr>
            <w:r>
              <w:rPr>
                <w:rStyle w:val="row-content"/>
                <w:color w:val="244061"/>
              </w:rPr>
              <w:t xml:space="preserve">       </w:t>
            </w:r>
            <w:hyperlink w:history="true" r:id="R5e5993c850f24bde">
              <w:r>
                <w:rPr>
                  <w:rStyle w:val="Hyperlink"/>
                  <w:color w:val="244061"/>
                </w:rPr>
                <w:t xml:space="preserve">Community Services (retired)</w:t>
              </w:r>
            </w:hyperlink>
            <w:r>
              <w:rPr>
                <w:rStyle w:val="row-content"/>
                <w:color w:val="244061"/>
              </w:rPr>
              <w:t xml:space="preserve">, Recorded 04/10/2014</w:t>
            </w:r>
          </w:p>
          <w:p>
            <w:r>
              <w:br/>
            </w:r>
            <w:hyperlink w:history="true" r:id="R1d44d4870cdb4d58">
              <w:r>
                <w:rPr>
                  <w:rStyle w:val="Hyperlink"/>
                </w:rPr>
                <w:t xml:space="preserve">Child protection client plan code N[N]</w:t>
              </w:r>
            </w:hyperlink>
          </w:p>
          <w:p>
            <w:pPr>
              <w:spacing w:before="0" w:after="0"/>
            </w:pPr>
            <w:r>
              <w:rPr>
                <w:rStyle w:val="row-content"/>
                <w:color w:val="244061"/>
              </w:rPr>
              <w:t xml:space="preserve">       </w:t>
            </w:r>
            <w:hyperlink w:history="true" r:id="Rf9ad3532e6344ed2">
              <w:r>
                <w:rPr>
                  <w:rStyle w:val="Hyperlink"/>
                  <w:color w:val="244061"/>
                </w:rPr>
                <w:t xml:space="preserve">Community Services (retired)</w:t>
              </w:r>
            </w:hyperlink>
            <w:r>
              <w:rPr>
                <w:rStyle w:val="row-content"/>
                <w:color w:val="244061"/>
              </w:rPr>
              <w:t xml:space="preserve">, Recorded 16/10/2014</w:t>
            </w:r>
          </w:p>
          <w:p>
            <w:r>
              <w:br/>
            </w:r>
            <w:hyperlink w:history="true" r:id="Rbb60b46570a34194">
              <w:r>
                <w:rPr>
                  <w:rStyle w:val="Hyperlink"/>
                </w:rPr>
                <w:t xml:space="preserve">Child—current leaving care plan indicator </w:t>
              </w:r>
            </w:hyperlink>
          </w:p>
          <w:p>
            <w:pPr>
              <w:spacing w:before="0" w:after="0"/>
            </w:pPr>
            <w:r>
              <w:rPr>
                <w:rStyle w:val="row-content"/>
                <w:color w:val="244061"/>
              </w:rPr>
              <w:t xml:space="preserve">       </w:t>
            </w:r>
            <w:hyperlink w:history="true" r:id="Rbf33dd72ccf5492f">
              <w:r>
                <w:rPr>
                  <w:rStyle w:val="Hyperlink"/>
                  <w:color w:val="244061"/>
                </w:rPr>
                <w:t xml:space="preserve">Children and Families</w:t>
              </w:r>
            </w:hyperlink>
            <w:r>
              <w:rPr>
                <w:rStyle w:val="row-content"/>
                <w:color w:val="244061"/>
              </w:rPr>
              <w:t xml:space="preserve">, Standard 22/11/2016</w:t>
            </w:r>
          </w:p>
          <w:p>
            <w:r>
              <w:br/>
            </w:r>
            <w:hyperlink w:history="true" r:id="R0360b5bcf31b4af6">
              <w:r>
                <w:rPr>
                  <w:rStyle w:val="Hyperlink"/>
                </w:rPr>
                <w:t xml:space="preserve">Child—current leaving care plan indicator, yes/no/not applicable/not stated/inadequately described code N</w:t>
              </w:r>
            </w:hyperlink>
          </w:p>
          <w:p>
            <w:pPr>
              <w:spacing w:before="0" w:after="0"/>
            </w:pPr>
            <w:r>
              <w:rPr>
                <w:rStyle w:val="row-content"/>
                <w:color w:val="244061"/>
              </w:rPr>
              <w:t xml:space="preserve">       </w:t>
            </w:r>
            <w:hyperlink w:history="true" r:id="Rb6c2ccc0df4e4dce">
              <w:r>
                <w:rPr>
                  <w:rStyle w:val="Hyperlink"/>
                  <w:color w:val="244061"/>
                </w:rPr>
                <w:t xml:space="preserve">Children and Families</w:t>
              </w:r>
            </w:hyperlink>
            <w:r>
              <w:rPr>
                <w:rStyle w:val="row-content"/>
                <w:color w:val="244061"/>
              </w:rPr>
              <w:t xml:space="preserve">, Standard 22/11/2016</w:t>
            </w:r>
          </w:p>
          <w:p>
            <w:r>
              <w:br/>
            </w:r>
            <w:hyperlink w:history="true" r:id="R8b1a64b2e3b146cb">
              <w:r>
                <w:rPr>
                  <w:rStyle w:val="Hyperlink"/>
                </w:rPr>
                <w:t xml:space="preserve">Child—leaving care plan required indicator </w:t>
              </w:r>
            </w:hyperlink>
          </w:p>
          <w:p>
            <w:pPr>
              <w:spacing w:before="0" w:after="0"/>
            </w:pPr>
            <w:r>
              <w:rPr>
                <w:rStyle w:val="row-content"/>
                <w:color w:val="244061"/>
              </w:rPr>
              <w:t xml:space="preserve">       </w:t>
            </w:r>
            <w:hyperlink w:history="true" r:id="Rc7387d33190f4d50">
              <w:r>
                <w:rPr>
                  <w:rStyle w:val="Hyperlink"/>
                  <w:color w:val="244061"/>
                </w:rPr>
                <w:t xml:space="preserve">Children and Families</w:t>
              </w:r>
            </w:hyperlink>
            <w:r>
              <w:rPr>
                <w:rStyle w:val="row-content"/>
                <w:color w:val="244061"/>
              </w:rPr>
              <w:t xml:space="preserve">, Standard 22/11/2016</w:t>
            </w:r>
          </w:p>
          <w:p>
            <w:r>
              <w:br/>
            </w:r>
            <w:hyperlink w:history="true" r:id="R115f0af8bb7f4e4d">
              <w:r>
                <w:rPr>
                  <w:rStyle w:val="Hyperlink"/>
                </w:rPr>
                <w:t xml:space="preserve">Child—leaving care plan required indicator, yes/no/not applicable/not stated/inadequately described code N</w:t>
              </w:r>
            </w:hyperlink>
          </w:p>
          <w:p>
            <w:pPr>
              <w:spacing w:before="0" w:after="0"/>
            </w:pPr>
            <w:r>
              <w:rPr>
                <w:rStyle w:val="row-content"/>
                <w:color w:val="244061"/>
              </w:rPr>
              <w:t xml:space="preserve">       </w:t>
            </w:r>
            <w:hyperlink w:history="true" r:id="R94a4a60661984dd8">
              <w:r>
                <w:rPr>
                  <w:rStyle w:val="Hyperlink"/>
                  <w:color w:val="244061"/>
                </w:rPr>
                <w:t xml:space="preserve">Children and Families</w:t>
              </w:r>
            </w:hyperlink>
            <w:r>
              <w:rPr>
                <w:rStyle w:val="row-content"/>
                <w:color w:val="244061"/>
              </w:rPr>
              <w:t xml:space="preserve">, Standard 22/11/2016</w:t>
            </w:r>
          </w:p>
          <w:p>
            <w:r>
              <w:br/>
            </w:r>
            <w:hyperlink w:history="true" r:id="Rd0004b914e004122">
              <w:r>
                <w:rPr>
                  <w:rStyle w:val="Hyperlink"/>
                </w:rPr>
                <w:t xml:space="preserve">Current leaving care plan indicator</w:t>
              </w:r>
            </w:hyperlink>
          </w:p>
          <w:p>
            <w:pPr>
              <w:spacing w:before="0" w:after="0"/>
            </w:pPr>
            <w:r>
              <w:rPr>
                <w:rStyle w:val="row-content"/>
                <w:color w:val="244061"/>
              </w:rPr>
              <w:t xml:space="preserve">       </w:t>
            </w:r>
            <w:hyperlink w:history="true" r:id="R504897b7cc3642be">
              <w:r>
                <w:rPr>
                  <w:rStyle w:val="Hyperlink"/>
                  <w:color w:val="244061"/>
                </w:rPr>
                <w:t xml:space="preserve">Children and Families</w:t>
              </w:r>
            </w:hyperlink>
            <w:r>
              <w:rPr>
                <w:rStyle w:val="row-content"/>
                <w:color w:val="244061"/>
              </w:rPr>
              <w:t xml:space="preserve">, Standard 22/11/2016</w:t>
            </w:r>
          </w:p>
          <w:p>
            <w:r>
              <w:br/>
            </w:r>
            <w:hyperlink w:history="true" r:id="R1b21f4aab139498b">
              <w:r>
                <w:rPr>
                  <w:rStyle w:val="Hyperlink"/>
                </w:rPr>
                <w:t xml:space="preserve">Leaving care plan required indicator</w:t>
              </w:r>
            </w:hyperlink>
          </w:p>
          <w:p>
            <w:pPr>
              <w:spacing w:before="0" w:after="0"/>
            </w:pPr>
            <w:r>
              <w:rPr>
                <w:rStyle w:val="row-content"/>
                <w:color w:val="244061"/>
              </w:rPr>
              <w:t xml:space="preserve">       </w:t>
            </w:r>
            <w:hyperlink w:history="true" r:id="R9182b8b68aea45e9">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f3b44037f25a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8ed73c1e8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44037f25a4238" /><Relationship Type="http://schemas.openxmlformats.org/officeDocument/2006/relationships/header" Target="/word/header1.xml" Id="R8ce22b76919f4b6a" /><Relationship Type="http://schemas.openxmlformats.org/officeDocument/2006/relationships/settings" Target="/word/settings.xml" Id="R0011646ffa8d43de" /><Relationship Type="http://schemas.openxmlformats.org/officeDocument/2006/relationships/styles" Target="/word/styles.xml" Id="Rdafb64038c244bb5" /><Relationship Type="http://schemas.openxmlformats.org/officeDocument/2006/relationships/hyperlink" Target="https://meteor.aihw.gov.au/RegistrationAuthority/17" TargetMode="External" Id="R261f7036fb1f4fa7" /><Relationship Type="http://schemas.openxmlformats.org/officeDocument/2006/relationships/hyperlink" Target="https://meteor.aihw.gov.au/RegistrationAuthority/1" TargetMode="External" Id="R5b745439b888479c" /><Relationship Type="http://schemas.openxmlformats.org/officeDocument/2006/relationships/numbering" Target="/word/numbering.xml" Id="R15b562c43d024fac" /><Relationship Type="http://schemas.openxmlformats.org/officeDocument/2006/relationships/hyperlink" Target="https://meteor.aihw.gov.au/content/551097" TargetMode="External" Id="R5809586c62f649fd" /><Relationship Type="http://schemas.openxmlformats.org/officeDocument/2006/relationships/hyperlink" Target="https://meteor.aihw.gov.au/RegistrationAuthority/1" TargetMode="External" Id="R5e5993c850f24bde" /><Relationship Type="http://schemas.openxmlformats.org/officeDocument/2006/relationships/hyperlink" Target="https://meteor.aihw.gov.au/content/543270" TargetMode="External" Id="R1d44d4870cdb4d58" /><Relationship Type="http://schemas.openxmlformats.org/officeDocument/2006/relationships/hyperlink" Target="https://meteor.aihw.gov.au/RegistrationAuthority/1" TargetMode="External" Id="Rf9ad3532e6344ed2" /><Relationship Type="http://schemas.openxmlformats.org/officeDocument/2006/relationships/hyperlink" Target="https://meteor.aihw.gov.au/content/493098" TargetMode="External" Id="Rbb60b46570a34194" /><Relationship Type="http://schemas.openxmlformats.org/officeDocument/2006/relationships/hyperlink" Target="https://meteor.aihw.gov.au/RegistrationAuthority/17" TargetMode="External" Id="Rbf33dd72ccf5492f" /><Relationship Type="http://schemas.openxmlformats.org/officeDocument/2006/relationships/hyperlink" Target="https://meteor.aihw.gov.au/content/493102" TargetMode="External" Id="R0360b5bcf31b4af6" /><Relationship Type="http://schemas.openxmlformats.org/officeDocument/2006/relationships/hyperlink" Target="https://meteor.aihw.gov.au/RegistrationAuthority/17" TargetMode="External" Id="Rb6c2ccc0df4e4dce" /><Relationship Type="http://schemas.openxmlformats.org/officeDocument/2006/relationships/hyperlink" Target="https://meteor.aihw.gov.au/content/493088" TargetMode="External" Id="R8b1a64b2e3b146cb" /><Relationship Type="http://schemas.openxmlformats.org/officeDocument/2006/relationships/hyperlink" Target="https://meteor.aihw.gov.au/RegistrationAuthority/17" TargetMode="External" Id="Rc7387d33190f4d50" /><Relationship Type="http://schemas.openxmlformats.org/officeDocument/2006/relationships/hyperlink" Target="https://meteor.aihw.gov.au/content/493090" TargetMode="External" Id="R115f0af8bb7f4e4d" /><Relationship Type="http://schemas.openxmlformats.org/officeDocument/2006/relationships/hyperlink" Target="https://meteor.aihw.gov.au/RegistrationAuthority/17" TargetMode="External" Id="R94a4a60661984dd8" /><Relationship Type="http://schemas.openxmlformats.org/officeDocument/2006/relationships/hyperlink" Target="https://meteor.aihw.gov.au/content/493094" TargetMode="External" Id="Rd0004b914e004122" /><Relationship Type="http://schemas.openxmlformats.org/officeDocument/2006/relationships/hyperlink" Target="https://meteor.aihw.gov.au/RegistrationAuthority/17" TargetMode="External" Id="R504897b7cc3642be" /><Relationship Type="http://schemas.openxmlformats.org/officeDocument/2006/relationships/hyperlink" Target="https://meteor.aihw.gov.au/content/493086" TargetMode="External" Id="R1b21f4aab139498b" /><Relationship Type="http://schemas.openxmlformats.org/officeDocument/2006/relationships/hyperlink" Target="https://meteor.aihw.gov.au/RegistrationAuthority/17" TargetMode="External" Id="R9182b8b68aea45e9" /></Relationships>
</file>

<file path=word/_rels/header1.xml.rels>&#65279;<?xml version="1.0" encoding="utf-8"?><Relationships xmlns="http://schemas.openxmlformats.org/package/2006/relationships"><Relationship Type="http://schemas.openxmlformats.org/officeDocument/2006/relationships/image" Target="/media/image.png" Id="Rb418ed73c1e8433c" /></Relationships>
</file>