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ba7db1b19040cc" /></Relationships>
</file>

<file path=word/document.xml><?xml version="1.0" encoding="utf-8"?>
<w:document xmlns:r="http://schemas.openxmlformats.org/officeDocument/2006/relationships" xmlns:w="http://schemas.openxmlformats.org/wordprocessingml/2006/main">
  <w:body>
    <w:p>
      <w:pPr>
        <w:pStyle w:val="Title"/>
      </w:pPr>
      <w:r>
        <w:t>Case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and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8645fe873d4e88">
              <w:r>
                <w:rPr>
                  <w:rStyle w:val="Hyperlink"/>
                  <w:color w:val="244061"/>
                </w:rPr>
                <w:t xml:space="preserve">Children and Families</w:t>
              </w:r>
            </w:hyperlink>
            <w:r>
              <w:rPr>
                <w:rStyle w:val="row-content"/>
                <w:color w:val="244061"/>
              </w:rPr>
              <w:t xml:space="preserve">, Standard 22/11/2016</w:t>
            </w:r>
          </w:p>
          <w:p>
            <w:pPr>
              <w:spacing w:before="0" w:after="0"/>
            </w:pPr>
            <w:hyperlink w:history="true" r:id="Rb8a04ed011d140d2">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plan is an individualised, dynamic written plan or a support agreement that includes information on the circumstances explaining why the child is considered to be in need of protection, the goal of ongoing intervention and outcomes and actions required to achieve the goals. A case</w:t>
            </w:r>
            <w:r>
              <w:br/>
            </w:r>
            <w:r>
              <w:rPr>
                <w:rStyle w:val="row-content-rich-text"/>
              </w:rPr>
              <w:t xml:space="preserve">plan is usually developed between the person and agency as a result of an</w:t>
            </w:r>
            <w:r>
              <w:br/>
            </w:r>
            <w:r>
              <w:rPr>
                <w:rStyle w:val="row-content-rich-text"/>
              </w:rPr>
              <w:t xml:space="preserve">assessment process and usually includes:   </w:t>
            </w:r>
          </w:p>
          <w:p>
            <w:pPr>
              <w:pStyle w:val="ListParagraph"/>
              <w:numPr>
                <w:ilvl w:val="0"/>
                <w:numId w:val="2"/>
              </w:numPr>
            </w:pPr>
            <w:r>
              <w:rPr>
                <w:rStyle w:val="row-content-rich-text"/>
              </w:rPr>
              <w:t xml:space="preserve">Goals and objectives;  </w:t>
            </w:r>
          </w:p>
          <w:p>
            <w:pPr>
              <w:pStyle w:val="ListParagraph"/>
              <w:numPr>
                <w:ilvl w:val="0"/>
                <w:numId w:val="2"/>
              </w:numPr>
            </w:pPr>
            <w:r>
              <w:rPr>
                <w:rStyle w:val="row-content-rich-text"/>
              </w:rPr>
              <w:t xml:space="preserve">Planned measures/actions;       </w:t>
            </w:r>
          </w:p>
          <w:p>
            <w:pPr>
              <w:pStyle w:val="ListParagraph"/>
              <w:numPr>
                <w:ilvl w:val="0"/>
                <w:numId w:val="2"/>
              </w:numPr>
            </w:pPr>
            <w:r>
              <w:rPr>
                <w:rStyle w:val="row-content-rich-text"/>
              </w:rPr>
              <w:t xml:space="preserve">Needs assessment (including: health, education, therapeutic social/cultural support);     </w:t>
            </w:r>
          </w:p>
          <w:p>
            <w:pPr>
              <w:pStyle w:val="ListParagraph"/>
              <w:numPr>
                <w:ilvl w:val="0"/>
                <w:numId w:val="2"/>
              </w:numPr>
            </w:pPr>
            <w:r>
              <w:rPr>
                <w:rStyle w:val="row-content-rich-text"/>
              </w:rPr>
              <w:t xml:space="preserve">Family/relatives/kin contact arrangements; and      </w:t>
            </w:r>
          </w:p>
          <w:p>
            <w:pPr>
              <w:pStyle w:val="ListParagraph"/>
              <w:numPr>
                <w:ilvl w:val="0"/>
                <w:numId w:val="2"/>
              </w:numPr>
            </w:pPr>
            <w:r>
              <w:rPr>
                <w:rStyle w:val="row-content-rich-text"/>
              </w:rPr>
              <w:t xml:space="preserve">Living/accommodation arrangements.</w:t>
            </w:r>
          </w:p>
          <w:p>
            <w:pPr/>
            <w:r>
              <w:rPr>
                <w:rStyle w:val="row-content-rich-text"/>
              </w:rPr>
              <w:t xml:space="preserve">Case plans may also be referred to as case management plans or care plans.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and young people who have a current documented case plan is a measure under the National Standards for Out-of-Home Care. These standards state:</w:t>
            </w:r>
          </w:p>
          <w:p>
            <w:pPr/>
            <w:r>
              <w:rPr>
                <w:rStyle w:val="row-content-rich-text"/>
              </w:rPr>
              <w:t xml:space="preserve">'The care planning process is to be focused on the wellbeing of the individual living in out-of-home care. The care plan is to include the views of the child and young person where appropriate and developed in partnership with carers, families and signiﬁcant others. Where applicable, this approach will include cultural plans.'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case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case plans include assessing to what extent strategies have been implemented and any change in circumstances concerning the child’s needs (including the most appropriate living arrangement), development and safety. If a child has more than one review during the year, the relevant date is that of the most recent review 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54f914fc9e4a40">
              <w:r>
                <w:rPr>
                  <w:rStyle w:val="Hyperlink"/>
                </w:rPr>
                <w:t xml:space="preserve">Case plan required indicator</w:t>
              </w:r>
            </w:hyperlink>
          </w:p>
          <w:p>
            <w:pPr>
              <w:spacing w:before="0" w:after="0"/>
            </w:pPr>
            <w:r>
              <w:rPr>
                <w:rStyle w:val="row-content"/>
                <w:color w:val="244061"/>
              </w:rPr>
              <w:t xml:space="preserve">       </w:t>
            </w:r>
            <w:hyperlink w:history="true" r:id="R74167f4c69e642af">
              <w:r>
                <w:rPr>
                  <w:rStyle w:val="Hyperlink"/>
                  <w:color w:val="244061"/>
                </w:rPr>
                <w:t xml:space="preserve">Children and Families</w:t>
              </w:r>
            </w:hyperlink>
            <w:r>
              <w:rPr>
                <w:rStyle w:val="row-content"/>
                <w:color w:val="244061"/>
              </w:rPr>
              <w:t xml:space="preserve">, Standard 22/11/2016</w:t>
            </w:r>
          </w:p>
          <w:p>
            <w:r>
              <w:br/>
            </w:r>
            <w:hyperlink w:history="true" r:id="R21b138b0623e4e03">
              <w:r>
                <w:rPr>
                  <w:rStyle w:val="Hyperlink"/>
                </w:rPr>
                <w:t xml:space="preserve">Case, cultural support and leaving care plan cluster </w:t>
              </w:r>
            </w:hyperlink>
          </w:p>
          <w:p>
            <w:pPr>
              <w:spacing w:before="0" w:after="0"/>
            </w:pPr>
            <w:r>
              <w:rPr>
                <w:rStyle w:val="row-content"/>
                <w:color w:val="244061"/>
              </w:rPr>
              <w:t xml:space="preserve">       </w:t>
            </w:r>
            <w:hyperlink w:history="true" r:id="Re1538ebd6d9b44eb">
              <w:r>
                <w:rPr>
                  <w:rStyle w:val="Hyperlink"/>
                  <w:color w:val="244061"/>
                </w:rPr>
                <w:t xml:space="preserve">Community Services (retired)</w:t>
              </w:r>
            </w:hyperlink>
            <w:r>
              <w:rPr>
                <w:rStyle w:val="row-content"/>
                <w:color w:val="244061"/>
              </w:rPr>
              <w:t xml:space="preserve">, Recorded 04/10/2014</w:t>
            </w:r>
          </w:p>
          <w:p>
            <w:r>
              <w:br/>
            </w:r>
            <w:hyperlink w:history="true" r:id="R81b18a36a59b450e">
              <w:r>
                <w:rPr>
                  <w:rStyle w:val="Hyperlink"/>
                </w:rPr>
                <w:t xml:space="preserve">Child protection client plan code N[N]</w:t>
              </w:r>
            </w:hyperlink>
          </w:p>
          <w:p>
            <w:pPr>
              <w:spacing w:before="0" w:after="0"/>
            </w:pPr>
            <w:r>
              <w:rPr>
                <w:rStyle w:val="row-content"/>
                <w:color w:val="244061"/>
              </w:rPr>
              <w:t xml:space="preserve">       </w:t>
            </w:r>
            <w:hyperlink w:history="true" r:id="R0f964670a839451d">
              <w:r>
                <w:rPr>
                  <w:rStyle w:val="Hyperlink"/>
                  <w:color w:val="244061"/>
                </w:rPr>
                <w:t xml:space="preserve">Community Services (retired)</w:t>
              </w:r>
            </w:hyperlink>
            <w:r>
              <w:rPr>
                <w:rStyle w:val="row-content"/>
                <w:color w:val="244061"/>
              </w:rPr>
              <w:t xml:space="preserve">, Recorded 16/10/2014</w:t>
            </w:r>
          </w:p>
          <w:p>
            <w:r>
              <w:br/>
            </w:r>
            <w:hyperlink w:history="true" r:id="Ra5d0089228b147f2">
              <w:r>
                <w:rPr>
                  <w:rStyle w:val="Hyperlink"/>
                </w:rPr>
                <w:t xml:space="preserve">Child—case plan required indicator </w:t>
              </w:r>
            </w:hyperlink>
          </w:p>
          <w:p>
            <w:pPr>
              <w:spacing w:before="0" w:after="0"/>
            </w:pPr>
            <w:r>
              <w:rPr>
                <w:rStyle w:val="row-content"/>
                <w:color w:val="244061"/>
              </w:rPr>
              <w:t xml:space="preserve">       </w:t>
            </w:r>
            <w:hyperlink w:history="true" r:id="R4ab166fe95654002">
              <w:r>
                <w:rPr>
                  <w:rStyle w:val="Hyperlink"/>
                  <w:color w:val="244061"/>
                </w:rPr>
                <w:t xml:space="preserve">Children and Families</w:t>
              </w:r>
            </w:hyperlink>
            <w:r>
              <w:rPr>
                <w:rStyle w:val="row-content"/>
                <w:color w:val="244061"/>
              </w:rPr>
              <w:t xml:space="preserve">, Standard 22/11/2016</w:t>
            </w:r>
          </w:p>
          <w:p>
            <w:r>
              <w:br/>
            </w:r>
            <w:hyperlink w:history="true" r:id="Rc0210a1c4fb34dd3">
              <w:r>
                <w:rPr>
                  <w:rStyle w:val="Hyperlink"/>
                </w:rPr>
                <w:t xml:space="preserve">Child—case plan required indicator, yes/no/not applicable/not stated/inadequately described code N</w:t>
              </w:r>
            </w:hyperlink>
          </w:p>
          <w:p>
            <w:pPr>
              <w:spacing w:before="0" w:after="0"/>
            </w:pPr>
            <w:r>
              <w:rPr>
                <w:rStyle w:val="row-content"/>
                <w:color w:val="244061"/>
              </w:rPr>
              <w:t xml:space="preserve">       </w:t>
            </w:r>
            <w:hyperlink w:history="true" r:id="R67a0044cdf7b4379">
              <w:r>
                <w:rPr>
                  <w:rStyle w:val="Hyperlink"/>
                  <w:color w:val="244061"/>
                </w:rPr>
                <w:t xml:space="preserve">Children and Families</w:t>
              </w:r>
            </w:hyperlink>
            <w:r>
              <w:rPr>
                <w:rStyle w:val="row-content"/>
                <w:color w:val="244061"/>
              </w:rPr>
              <w:t xml:space="preserve">, Standard 22/11/2016</w:t>
            </w:r>
          </w:p>
          <w:p>
            <w:r>
              <w:br/>
            </w:r>
            <w:hyperlink w:history="true" r:id="R3e58cb227bba4c8b">
              <w:r>
                <w:rPr>
                  <w:rStyle w:val="Hyperlink"/>
                </w:rPr>
                <w:t xml:space="preserve">Child—current case plan indicator </w:t>
              </w:r>
            </w:hyperlink>
          </w:p>
          <w:p>
            <w:pPr>
              <w:spacing w:before="0" w:after="0"/>
            </w:pPr>
            <w:r>
              <w:rPr>
                <w:rStyle w:val="row-content"/>
                <w:color w:val="244061"/>
              </w:rPr>
              <w:t xml:space="preserve">       </w:t>
            </w:r>
            <w:hyperlink w:history="true" r:id="R375aeb0b74e1431f">
              <w:r>
                <w:rPr>
                  <w:rStyle w:val="Hyperlink"/>
                  <w:color w:val="244061"/>
                </w:rPr>
                <w:t xml:space="preserve">Children and Families</w:t>
              </w:r>
            </w:hyperlink>
            <w:r>
              <w:rPr>
                <w:rStyle w:val="row-content"/>
                <w:color w:val="244061"/>
              </w:rPr>
              <w:t xml:space="preserve">, Standard 22/11/2016</w:t>
            </w:r>
          </w:p>
          <w:p>
            <w:r>
              <w:br/>
            </w:r>
            <w:hyperlink w:history="true" r:id="R58d96cc908cd492f">
              <w:r>
                <w:rPr>
                  <w:rStyle w:val="Hyperlink"/>
                </w:rPr>
                <w:t xml:space="preserve">Child—current case plan indicator, yes/no/not applicable/not stated/inadequately described code N</w:t>
              </w:r>
            </w:hyperlink>
          </w:p>
          <w:p>
            <w:pPr>
              <w:spacing w:before="0" w:after="0"/>
            </w:pPr>
            <w:r>
              <w:rPr>
                <w:rStyle w:val="row-content"/>
                <w:color w:val="244061"/>
              </w:rPr>
              <w:t xml:space="preserve">       </w:t>
            </w:r>
            <w:hyperlink w:history="true" r:id="Rad0027fbb51b4fb1">
              <w:r>
                <w:rPr>
                  <w:rStyle w:val="Hyperlink"/>
                  <w:color w:val="244061"/>
                </w:rPr>
                <w:t xml:space="preserve">Children and Families</w:t>
              </w:r>
            </w:hyperlink>
            <w:r>
              <w:rPr>
                <w:rStyle w:val="row-content"/>
                <w:color w:val="244061"/>
              </w:rPr>
              <w:t xml:space="preserve">, Standard 22/11/2016</w:t>
            </w:r>
          </w:p>
          <w:p>
            <w:r>
              <w:br/>
            </w:r>
            <w:hyperlink w:history="true" r:id="Rab9e1375ef804ea8">
              <w:r>
                <w:rPr>
                  <w:rStyle w:val="Hyperlink"/>
                </w:rPr>
                <w:t xml:space="preserve">Current case plan indicator</w:t>
              </w:r>
            </w:hyperlink>
          </w:p>
          <w:p>
            <w:pPr>
              <w:spacing w:before="0" w:after="0"/>
            </w:pPr>
            <w:r>
              <w:rPr>
                <w:rStyle w:val="row-content"/>
                <w:color w:val="244061"/>
              </w:rPr>
              <w:t xml:space="preserve">       </w:t>
            </w:r>
            <w:hyperlink w:history="true" r:id="R2d98e0eda5d24af9">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786723d6686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477b17889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6723d668645d4" /><Relationship Type="http://schemas.openxmlformats.org/officeDocument/2006/relationships/header" Target="/word/header1.xml" Id="Rf0d908d198344cdc" /><Relationship Type="http://schemas.openxmlformats.org/officeDocument/2006/relationships/settings" Target="/word/settings.xml" Id="R396204e18a5e4c06" /><Relationship Type="http://schemas.openxmlformats.org/officeDocument/2006/relationships/styles" Target="/word/styles.xml" Id="R10f6c318c7f04076" /><Relationship Type="http://schemas.openxmlformats.org/officeDocument/2006/relationships/hyperlink" Target="https://meteor.aihw.gov.au/RegistrationAuthority/17" TargetMode="External" Id="R198645fe873d4e88" /><Relationship Type="http://schemas.openxmlformats.org/officeDocument/2006/relationships/hyperlink" Target="https://meteor.aihw.gov.au/RegistrationAuthority/1" TargetMode="External" Id="Rb8a04ed011d140d2" /><Relationship Type="http://schemas.openxmlformats.org/officeDocument/2006/relationships/numbering" Target="/word/numbering.xml" Id="R57d24938301b4714" /><Relationship Type="http://schemas.openxmlformats.org/officeDocument/2006/relationships/hyperlink" Target="https://meteor.aihw.gov.au/content/610425" TargetMode="External" Id="R3754f914fc9e4a40" /><Relationship Type="http://schemas.openxmlformats.org/officeDocument/2006/relationships/hyperlink" Target="https://meteor.aihw.gov.au/RegistrationAuthority/17" TargetMode="External" Id="R74167f4c69e642af" /><Relationship Type="http://schemas.openxmlformats.org/officeDocument/2006/relationships/hyperlink" Target="https://meteor.aihw.gov.au/content/551097" TargetMode="External" Id="R21b138b0623e4e03" /><Relationship Type="http://schemas.openxmlformats.org/officeDocument/2006/relationships/hyperlink" Target="https://meteor.aihw.gov.au/RegistrationAuthority/1" TargetMode="External" Id="Re1538ebd6d9b44eb" /><Relationship Type="http://schemas.openxmlformats.org/officeDocument/2006/relationships/hyperlink" Target="https://meteor.aihw.gov.au/content/543270" TargetMode="External" Id="R81b18a36a59b450e" /><Relationship Type="http://schemas.openxmlformats.org/officeDocument/2006/relationships/hyperlink" Target="https://meteor.aihw.gov.au/RegistrationAuthority/1" TargetMode="External" Id="R0f964670a839451d" /><Relationship Type="http://schemas.openxmlformats.org/officeDocument/2006/relationships/hyperlink" Target="https://meteor.aihw.gov.au/content/610427" TargetMode="External" Id="Ra5d0089228b147f2" /><Relationship Type="http://schemas.openxmlformats.org/officeDocument/2006/relationships/hyperlink" Target="https://meteor.aihw.gov.au/RegistrationAuthority/17" TargetMode="External" Id="R4ab166fe95654002" /><Relationship Type="http://schemas.openxmlformats.org/officeDocument/2006/relationships/hyperlink" Target="https://meteor.aihw.gov.au/content/610414" TargetMode="External" Id="Rc0210a1c4fb34dd3" /><Relationship Type="http://schemas.openxmlformats.org/officeDocument/2006/relationships/hyperlink" Target="https://meteor.aihw.gov.au/RegistrationAuthority/17" TargetMode="External" Id="R67a0044cdf7b4379" /><Relationship Type="http://schemas.openxmlformats.org/officeDocument/2006/relationships/hyperlink" Target="https://meteor.aihw.gov.au/content/610422" TargetMode="External" Id="R3e58cb227bba4c8b" /><Relationship Type="http://schemas.openxmlformats.org/officeDocument/2006/relationships/hyperlink" Target="https://meteor.aihw.gov.au/RegistrationAuthority/17" TargetMode="External" Id="R375aeb0b74e1431f" /><Relationship Type="http://schemas.openxmlformats.org/officeDocument/2006/relationships/hyperlink" Target="https://meteor.aihw.gov.au/content/610411" TargetMode="External" Id="R58d96cc908cd492f" /><Relationship Type="http://schemas.openxmlformats.org/officeDocument/2006/relationships/hyperlink" Target="https://meteor.aihw.gov.au/RegistrationAuthority/17" TargetMode="External" Id="Rad0027fbb51b4fb1" /><Relationship Type="http://schemas.openxmlformats.org/officeDocument/2006/relationships/hyperlink" Target="https://meteor.aihw.gov.au/content/610419" TargetMode="External" Id="Rab9e1375ef804ea8" /><Relationship Type="http://schemas.openxmlformats.org/officeDocument/2006/relationships/hyperlink" Target="https://meteor.aihw.gov.au/RegistrationAuthority/17" TargetMode="External" Id="R2d98e0eda5d24af9" /></Relationships>
</file>

<file path=word/_rels/header1.xml.rels>&#65279;<?xml version="1.0" encoding="utf-8"?><Relationships xmlns="http://schemas.openxmlformats.org/package/2006/relationships"><Relationship Type="http://schemas.openxmlformats.org/officeDocument/2006/relationships/image" Target="/media/image.png" Id="Rc05477b178894e69" /></Relationships>
</file>