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891b2ab657b456b" /></Relationships>
</file>

<file path=word/document.xml><?xml version="1.0" encoding="utf-8"?>
<w:document xmlns:r="http://schemas.openxmlformats.org/officeDocument/2006/relationships" xmlns:w="http://schemas.openxmlformats.org/wordprocessingml/2006/main">
  <w:body>
    <w:p>
      <w:pPr>
        <w:pStyle w:val="Title"/>
      </w:pPr>
      <w:r>
        <w:t>Ear health intervention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 health intervention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f3fd6736be4574">
              <w:r>
                <w:rPr>
                  <w:rStyle w:val="Hyperlink"/>
                  <w:color w:val="244061"/>
                </w:rPr>
                <w:t xml:space="preserve">Indigenous</w:t>
              </w:r>
            </w:hyperlink>
            <w:r>
              <w:rPr>
                <w:rStyle w:val="row-content"/>
                <w:color w:val="244061"/>
              </w:rPr>
              <w:t xml:space="preserve">, Standard 08/08/2014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Ear health intervention is the course of action recommended by a health care professional following an audiology assessment which can include:</w:t>
            </w:r>
          </w:p>
          <w:p>
            <w:pPr>
              <w:pStyle w:val="ListParagraph"/>
              <w:numPr>
                <w:ilvl w:val="0"/>
                <w:numId w:val="2"/>
              </w:numPr>
            </w:pPr>
            <w:r>
              <w:rPr>
                <w:rStyle w:val="row-content-rich-text"/>
              </w:rPr>
              <w:t xml:space="preserve">provision of antibiotics</w:t>
            </w:r>
          </w:p>
          <w:p>
            <w:pPr>
              <w:pStyle w:val="ListParagraph"/>
              <w:numPr>
                <w:ilvl w:val="0"/>
                <w:numId w:val="2"/>
              </w:numPr>
            </w:pPr>
            <w:r>
              <w:rPr>
                <w:rStyle w:val="row-content-rich-text"/>
              </w:rPr>
              <w:t xml:space="preserve">removal of a foreign body</w:t>
            </w:r>
          </w:p>
          <w:p>
            <w:pPr>
              <w:pStyle w:val="ListParagraph"/>
              <w:numPr>
                <w:ilvl w:val="0"/>
                <w:numId w:val="2"/>
              </w:numPr>
            </w:pPr>
            <w:r>
              <w:rPr>
                <w:rStyle w:val="row-content-rich-text"/>
              </w:rPr>
              <w:t xml:space="preserve">surgery</w:t>
            </w:r>
          </w:p>
          <w:p>
            <w:pPr>
              <w:pStyle w:val="ListParagraph"/>
              <w:numPr>
                <w:ilvl w:val="0"/>
                <w:numId w:val="2"/>
              </w:numPr>
            </w:pPr>
            <w:r>
              <w:rPr>
                <w:rStyle w:val="row-content-rich-text"/>
              </w:rPr>
              <w:t xml:space="preserve">education</w:t>
            </w:r>
          </w:p>
          <w:p>
            <w:pPr>
              <w:pStyle w:val="ListParagraph"/>
              <w:numPr>
                <w:ilvl w:val="0"/>
                <w:numId w:val="2"/>
              </w:numPr>
            </w:pPr>
            <w:r>
              <w:rPr>
                <w:rStyle w:val="row-content-rich-text"/>
              </w:rPr>
              <w:t xml:space="preserve">rehabilitation.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0a72d48e03c4612">
              <w:r>
                <w:rPr>
                  <w:rStyle w:val="Hyperlink"/>
                </w:rPr>
                <w:t xml:space="preserve">Patient—previous ear health intervention indicator </w:t>
              </w:r>
            </w:hyperlink>
          </w:p>
          <w:p>
            <w:pPr>
              <w:spacing w:before="0" w:after="0"/>
            </w:pPr>
            <w:r>
              <w:rPr>
                <w:rStyle w:val="row-content"/>
                <w:color w:val="244061"/>
              </w:rPr>
              <w:t xml:space="preserve">       </w:t>
            </w:r>
            <w:hyperlink w:history="true" r:id="Rf6fa578027274420">
              <w:r>
                <w:rPr>
                  <w:rStyle w:val="Hyperlink"/>
                  <w:color w:val="244061"/>
                </w:rPr>
                <w:t xml:space="preserve">Indigenous</w:t>
              </w:r>
            </w:hyperlink>
            <w:r>
              <w:rPr>
                <w:rStyle w:val="row-content"/>
                <w:color w:val="244061"/>
              </w:rPr>
              <w:t xml:space="preserve">, Standard 11/08/2014</w:t>
            </w:r>
          </w:p>
          <w:p>
            <w:r>
              <w:br/>
            </w:r>
            <w:hyperlink w:history="true" r:id="Rb53a0c9185dd4a3b">
              <w:r>
                <w:rPr>
                  <w:rStyle w:val="Hyperlink"/>
                </w:rPr>
                <w:t xml:space="preserve">Patient—previous ear health intervention indicator, yes/no code N</w:t>
              </w:r>
            </w:hyperlink>
          </w:p>
          <w:p>
            <w:pPr>
              <w:spacing w:before="0" w:after="0"/>
            </w:pPr>
            <w:r>
              <w:rPr>
                <w:rStyle w:val="row-content"/>
                <w:color w:val="244061"/>
              </w:rPr>
              <w:t xml:space="preserve">       </w:t>
            </w:r>
            <w:hyperlink w:history="true" r:id="R3fe2922fcb0b4fc2">
              <w:r>
                <w:rPr>
                  <w:rStyle w:val="Hyperlink"/>
                  <w:color w:val="244061"/>
                </w:rPr>
                <w:t xml:space="preserve">Indigenous</w:t>
              </w:r>
            </w:hyperlink>
            <w:r>
              <w:rPr>
                <w:rStyle w:val="row-content"/>
                <w:color w:val="244061"/>
              </w:rPr>
              <w:t xml:space="preserve">, Standard 11/08/2014</w:t>
            </w:r>
          </w:p>
          <w:p>
            <w:r>
              <w:br/>
            </w:r>
            <w:hyperlink w:history="true" r:id="R23952ce6a32744e5">
              <w:r>
                <w:rPr>
                  <w:rStyle w:val="Hyperlink"/>
                </w:rPr>
                <w:t xml:space="preserve">Patient—previous ear health intervention type </w:t>
              </w:r>
            </w:hyperlink>
          </w:p>
          <w:p>
            <w:pPr>
              <w:spacing w:before="0" w:after="0"/>
            </w:pPr>
            <w:r>
              <w:rPr>
                <w:rStyle w:val="row-content"/>
                <w:color w:val="244061"/>
              </w:rPr>
              <w:t xml:space="preserve">       </w:t>
            </w:r>
            <w:hyperlink w:history="true" r:id="R428dfa38e0e8471f">
              <w:r>
                <w:rPr>
                  <w:rStyle w:val="Hyperlink"/>
                  <w:color w:val="244061"/>
                </w:rPr>
                <w:t xml:space="preserve">Indigenous</w:t>
              </w:r>
            </w:hyperlink>
            <w:r>
              <w:rPr>
                <w:rStyle w:val="row-content"/>
                <w:color w:val="244061"/>
              </w:rPr>
              <w:t xml:space="preserve">, Standard 11/08/2014</w:t>
            </w:r>
          </w:p>
          <w:p>
            <w:r>
              <w:br/>
            </w:r>
            <w:hyperlink w:history="true" r:id="R38d715d8964945e5">
              <w:r>
                <w:rPr>
                  <w:rStyle w:val="Hyperlink"/>
                </w:rPr>
                <w:t xml:space="preserve">Patient—previous ear health intervention type, code N[N]</w:t>
              </w:r>
            </w:hyperlink>
          </w:p>
          <w:p>
            <w:pPr>
              <w:spacing w:before="0" w:after="0"/>
            </w:pPr>
            <w:r>
              <w:rPr>
                <w:rStyle w:val="row-content"/>
                <w:color w:val="244061"/>
              </w:rPr>
              <w:t xml:space="preserve">       </w:t>
            </w:r>
            <w:hyperlink w:history="true" r:id="R53dc0dcd8d654b7e">
              <w:r>
                <w:rPr>
                  <w:rStyle w:val="Hyperlink"/>
                  <w:color w:val="244061"/>
                </w:rPr>
                <w:t xml:space="preserve">Indigenous</w:t>
              </w:r>
            </w:hyperlink>
            <w:r>
              <w:rPr>
                <w:rStyle w:val="row-content"/>
                <w:color w:val="244061"/>
              </w:rPr>
              <w:t xml:space="preserve">, Standard 11/08/2014</w:t>
            </w:r>
          </w:p>
          <w:p>
            <w:r>
              <w:br/>
            </w:r>
            <w:hyperlink w:history="true" r:id="Rc4764cfb303340a9">
              <w:r>
                <w:rPr>
                  <w:rStyle w:val="Hyperlink"/>
                </w:rPr>
                <w:t xml:space="preserve">Patient—previous ear health intervention type, text X[X(99)]</w:t>
              </w:r>
            </w:hyperlink>
          </w:p>
          <w:p>
            <w:pPr>
              <w:spacing w:before="0" w:after="0"/>
            </w:pPr>
            <w:r>
              <w:rPr>
                <w:rStyle w:val="row-content"/>
                <w:color w:val="244061"/>
              </w:rPr>
              <w:t xml:space="preserve">       </w:t>
            </w:r>
            <w:hyperlink w:history="true" r:id="R960e3e67564e40f1">
              <w:r>
                <w:rPr>
                  <w:rStyle w:val="Hyperlink"/>
                  <w:color w:val="244061"/>
                </w:rPr>
                <w:t xml:space="preserve">Indigenous</w:t>
              </w:r>
            </w:hyperlink>
            <w:r>
              <w:rPr>
                <w:rStyle w:val="row-content"/>
                <w:color w:val="244061"/>
              </w:rPr>
              <w:t xml:space="preserve">, Standard 11/08/2014</w:t>
            </w:r>
          </w:p>
          <w:p>
            <w:r>
              <w:br/>
            </w:r>
            <w:hyperlink w:history="true" r:id="R3867164cf2034bd4">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2fe634c14e644f61">
              <w:r>
                <w:rPr>
                  <w:rStyle w:val="Hyperlink"/>
                  <w:color w:val="244061"/>
                </w:rPr>
                <w:t xml:space="preserve">Indigenous</w:t>
              </w:r>
            </w:hyperlink>
            <w:r>
              <w:rPr>
                <w:rStyle w:val="row-content"/>
                <w:color w:val="244061"/>
              </w:rPr>
              <w:t xml:space="preserve">, Superseded 18/02/2015</w:t>
            </w:r>
          </w:p>
          <w:p>
            <w:r>
              <w:br/>
            </w:r>
            <w:hyperlink w:history="true" r:id="R33ea2baf312f4278">
              <w:r>
                <w:rPr>
                  <w:rStyle w:val="Hyperlink"/>
                </w:rPr>
                <w:t xml:space="preserve">Stronger Futures in the Northern Territory: Audiology services DSS, April 2012-April 2013</w:t>
              </w:r>
            </w:hyperlink>
          </w:p>
          <w:p>
            <w:pPr>
              <w:spacing w:before="0" w:after="0"/>
            </w:pPr>
            <w:r>
              <w:rPr>
                <w:rStyle w:val="row-content"/>
                <w:color w:val="244061"/>
              </w:rPr>
              <w:t xml:space="preserve">       </w:t>
            </w:r>
            <w:hyperlink w:history="true" r:id="R047c1c6bdd9848f6">
              <w:r>
                <w:rPr>
                  <w:rStyle w:val="Hyperlink"/>
                  <w:color w:val="244061"/>
                </w:rPr>
                <w:t xml:space="preserve">Indigenous</w:t>
              </w:r>
            </w:hyperlink>
            <w:r>
              <w:rPr>
                <w:rStyle w:val="row-content"/>
                <w:color w:val="244061"/>
              </w:rPr>
              <w:t xml:space="preserve">, Superseded 18/02/2015</w:t>
            </w:r>
          </w:p>
          <w:p>
            <w:r>
              <w:br/>
            </w:r>
            <w:hyperlink w:history="true" r:id="R73206c4ecb7548d3">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3afa37f5c20e4911">
              <w:r>
                <w:rPr>
                  <w:rStyle w:val="Hyperlink"/>
                  <w:color w:val="244061"/>
                </w:rPr>
                <w:t xml:space="preserve">Indigenous</w:t>
              </w:r>
            </w:hyperlink>
            <w:r>
              <w:rPr>
                <w:rStyle w:val="row-content"/>
                <w:color w:val="244061"/>
              </w:rPr>
              <w:t xml:space="preserve">, Standard 18/02/2015</w:t>
            </w:r>
          </w:p>
          <w:p>
            <w:r>
              <w:br/>
            </w:r>
          </w:p>
        </w:tc>
      </w:tr>
    </w:tbl>
    <w:p>
      <w:r>
        <w:br/>
      </w:r>
    </w:p>
    <w:sectPr>
      <w:footerReference xmlns:r="http://schemas.openxmlformats.org/officeDocument/2006/relationships" w:type="default" r:id="Rbbb21aecf6ec4e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4212be58e2342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21aecf6ec4e65" /><Relationship Type="http://schemas.openxmlformats.org/officeDocument/2006/relationships/header" Target="/word/header1.xml" Id="Re1062375b75f4fc5" /><Relationship Type="http://schemas.openxmlformats.org/officeDocument/2006/relationships/settings" Target="/word/settings.xml" Id="R2a5b5b4608984e2e" /><Relationship Type="http://schemas.openxmlformats.org/officeDocument/2006/relationships/styles" Target="/word/styles.xml" Id="R8fe96f60300342fd" /><Relationship Type="http://schemas.openxmlformats.org/officeDocument/2006/relationships/hyperlink" Target="https://meteor.aihw.gov.au/RegistrationAuthority/6" TargetMode="External" Id="R19f3fd6736be4574" /><Relationship Type="http://schemas.openxmlformats.org/officeDocument/2006/relationships/numbering" Target="/word/numbering.xml" Id="R6e8451a10b1a45fe" /><Relationship Type="http://schemas.openxmlformats.org/officeDocument/2006/relationships/hyperlink" Target="https://meteor.aihw.gov.au/content/509593" TargetMode="External" Id="R40a72d48e03c4612" /><Relationship Type="http://schemas.openxmlformats.org/officeDocument/2006/relationships/hyperlink" Target="https://meteor.aihw.gov.au/RegistrationAuthority/6" TargetMode="External" Id="Rf6fa578027274420" /><Relationship Type="http://schemas.openxmlformats.org/officeDocument/2006/relationships/hyperlink" Target="https://meteor.aihw.gov.au/content/509600" TargetMode="External" Id="Rb53a0c9185dd4a3b" /><Relationship Type="http://schemas.openxmlformats.org/officeDocument/2006/relationships/hyperlink" Target="https://meteor.aihw.gov.au/RegistrationAuthority/6" TargetMode="External" Id="R3fe2922fcb0b4fc2" /><Relationship Type="http://schemas.openxmlformats.org/officeDocument/2006/relationships/hyperlink" Target="https://meteor.aihw.gov.au/content/500193" TargetMode="External" Id="R23952ce6a32744e5" /><Relationship Type="http://schemas.openxmlformats.org/officeDocument/2006/relationships/hyperlink" Target="https://meteor.aihw.gov.au/RegistrationAuthority/6" TargetMode="External" Id="R428dfa38e0e8471f" /><Relationship Type="http://schemas.openxmlformats.org/officeDocument/2006/relationships/hyperlink" Target="https://meteor.aihw.gov.au/content/500219" TargetMode="External" Id="R38d715d8964945e5" /><Relationship Type="http://schemas.openxmlformats.org/officeDocument/2006/relationships/hyperlink" Target="https://meteor.aihw.gov.au/RegistrationAuthority/6" TargetMode="External" Id="R53dc0dcd8d654b7e" /><Relationship Type="http://schemas.openxmlformats.org/officeDocument/2006/relationships/hyperlink" Target="https://meteor.aihw.gov.au/content/500225" TargetMode="External" Id="Rc4764cfb303340a9" /><Relationship Type="http://schemas.openxmlformats.org/officeDocument/2006/relationships/hyperlink" Target="https://meteor.aihw.gov.au/RegistrationAuthority/6" TargetMode="External" Id="R960e3e67564e40f1" /><Relationship Type="http://schemas.openxmlformats.org/officeDocument/2006/relationships/hyperlink" Target="https://meteor.aihw.gov.au/content/496205" TargetMode="External" Id="R3867164cf2034bd4" /><Relationship Type="http://schemas.openxmlformats.org/officeDocument/2006/relationships/hyperlink" Target="https://meteor.aihw.gov.au/RegistrationAuthority/6" TargetMode="External" Id="R2fe634c14e644f61" /><Relationship Type="http://schemas.openxmlformats.org/officeDocument/2006/relationships/hyperlink" Target="https://meteor.aihw.gov.au/content/577550" TargetMode="External" Id="R33ea2baf312f4278" /><Relationship Type="http://schemas.openxmlformats.org/officeDocument/2006/relationships/hyperlink" Target="https://meteor.aihw.gov.au/RegistrationAuthority/6" TargetMode="External" Id="R047c1c6bdd9848f6" /><Relationship Type="http://schemas.openxmlformats.org/officeDocument/2006/relationships/hyperlink" Target="https://meteor.aihw.gov.au/content/578388" TargetMode="External" Id="R73206c4ecb7548d3" /><Relationship Type="http://schemas.openxmlformats.org/officeDocument/2006/relationships/hyperlink" Target="https://meteor.aihw.gov.au/RegistrationAuthority/6" TargetMode="External" Id="R3afa37f5c20e4911" /></Relationships>
</file>

<file path=word/_rels/header1.xml.rels>&#65279;<?xml version="1.0" encoding="utf-8"?><Relationships xmlns="http://schemas.openxmlformats.org/package/2006/relationships"><Relationship Type="http://schemas.openxmlformats.org/officeDocument/2006/relationships/image" Target="/media/image.png" Id="R34212be58e234229" /></Relationships>
</file>