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95c3f0b3ae454a" /></Relationships>
</file>

<file path=word/document.xml><?xml version="1.0" encoding="utf-8"?>
<w:document xmlns:r="http://schemas.openxmlformats.org/officeDocument/2006/relationships" xmlns:w="http://schemas.openxmlformats.org/wordprocessingml/2006/main">
  <w:body>
    <w:p>
      <w:pPr>
        <w:pStyle w:val="Title"/>
      </w:pPr>
      <w:r>
        <w:t>Social characteristic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characteristic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SOCIAL CHARACTERISTIC of a PERSON.
For example, marital status, language spoken in the home etc.</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c4c37991e7ca44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909c73d42d41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c37991e7ca4450" /><Relationship Type="http://schemas.openxmlformats.org/officeDocument/2006/relationships/header" Target="/word/header1.xml" Id="R6d55c891a6c74748" /><Relationship Type="http://schemas.openxmlformats.org/officeDocument/2006/relationships/settings" Target="/word/settings.xml" Id="Re00e39a41bef4a7c" /><Relationship Type="http://schemas.openxmlformats.org/officeDocument/2006/relationships/styles" Target="/word/styles.xml" Id="R0bea0bcc340c43bf" /></Relationships>
</file>

<file path=word/_rels/header1.xml.rels>&#65279;<?xml version="1.0" encoding="utf-8"?><Relationships xmlns="http://schemas.openxmlformats.org/package/2006/relationships"><Relationship Type="http://schemas.openxmlformats.org/officeDocument/2006/relationships/image" Target="/media/image.png" Id="R69909c73d42d4148" /></Relationships>
</file>