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e6bc2757f4570"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e331c3941461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7ff762ae2e4029">
              <w:r>
                <w:rPr>
                  <w:rStyle w:val="Hyperlink"/>
                </w:rPr>
                <w:t xml:space="preserve">Individual service provider—registration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5cf61816954adb">
              <w:r>
                <w:rPr>
                  <w:rStyle w:val="Hyperlink"/>
                </w:rPr>
                <w:t xml:space="preserve">Registration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Limited registration— public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Limited registration—occasional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Limited registration—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registration— training and assessing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General registration—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(AS 4846:2014) and Australian Health Practitioner Regulation Agency's website include different types of limited registrations. This data element aligns with the Australian Standard (AS 4846:2014)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cc547d39e0473d">
              <w:r>
                <w:rPr>
                  <w:rStyle w:val="Hyperlink"/>
                </w:rPr>
                <w:t xml:space="preserve">Individual service provider—registration type, code N</w:t>
              </w:r>
            </w:hyperlink>
          </w:p>
          <w:p>
            <w:pPr>
              <w:spacing w:before="0" w:after="0"/>
            </w:pPr>
            <w:r>
              <w:rPr>
                <w:rStyle w:val="row-content"/>
                <w:color w:val="244061"/>
              </w:rPr>
              <w:t xml:space="preserve">       </w:t>
            </w:r>
            <w:hyperlink w:history="true" r:id="R024baa897f564c4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87bbd7d98e438d">
              <w:r>
                <w:rPr>
                  <w:rStyle w:val="Hyperlink"/>
                </w:rPr>
                <w:t xml:space="preserve">Provider registration cluster</w:t>
              </w:r>
            </w:hyperlink>
          </w:p>
          <w:p>
            <w:pPr>
              <w:spacing w:before="0" w:after="0"/>
            </w:pPr>
            <w:r>
              <w:rPr>
                <w:rStyle w:val="row-content"/>
                <w:color w:val="244061"/>
              </w:rPr>
              <w:t xml:space="preserve">       </w:t>
            </w:r>
            <w:hyperlink w:history="true" r:id="R446a7504f4824a9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when </w:t>
            </w:r>
            <w:hyperlink w:history="true" r:id="R3c720e80d82249dc">
              <w:r>
                <w:rPr>
                  <w:rStyle w:val="Hyperlink"/>
                </w:rPr>
                <w:t xml:space="preserve">Individual service provider—registration type, code N</w:t>
              </w:r>
            </w:hyperlink>
            <w:r>
              <w:rPr>
                <w:rStyle w:val="row-content"/>
              </w:rPr>
              <w:t xml:space="preserve">, equals 1 or 3</w:t>
            </w:r>
          </w:p>
          <w:p>
            <w:r>
              <w:br/>
            </w:r>
            <w:r>
              <w:br/>
            </w:r>
          </w:p>
        </w:tc>
      </w:tr>
    </w:tbl>
    <w:p/>
    <w:tbl>
      <w:tblPr>
        <w:tblStyle w:val="TableGrid"/>
        <w:tblW w:w="0" w:type="auto"/>
      </w:tblPr>
    </w:tbl>
    <w:p>
      <w:r>
        <w:br/>
      </w:r>
    </w:p>
    <w:sectPr>
      <w:footerReference xmlns:r="http://schemas.openxmlformats.org/officeDocument/2006/relationships" w:type="default" r:id="R244af397a4d7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48337824f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af397a4d7448e" /><Relationship Type="http://schemas.openxmlformats.org/officeDocument/2006/relationships/header" Target="/word/header1.xml" Id="Re0922d6c03f441eb" /><Relationship Type="http://schemas.openxmlformats.org/officeDocument/2006/relationships/settings" Target="/word/settings.xml" Id="R68f99d6cb5874294" /><Relationship Type="http://schemas.openxmlformats.org/officeDocument/2006/relationships/styles" Target="/word/styles.xml" Id="Rcfffc2df953e4610" /><Relationship Type="http://schemas.openxmlformats.org/officeDocument/2006/relationships/hyperlink" Target="https://meteor.aihw.gov.au/RegistrationAuthority/12" TargetMode="External" Id="R163e331c3941461e" /><Relationship Type="http://schemas.openxmlformats.org/officeDocument/2006/relationships/hyperlink" Target="https://meteor.aihw.gov.au/content/524386" TargetMode="External" Id="Rc37ff762ae2e4029" /><Relationship Type="http://schemas.openxmlformats.org/officeDocument/2006/relationships/hyperlink" Target="https://meteor.aihw.gov.au/content/524388" TargetMode="External" Id="Rf45cf61816954adb" /><Relationship Type="http://schemas.openxmlformats.org/officeDocument/2006/relationships/hyperlink" Target="https://meteor.aihw.gov.au/content/524377" TargetMode="External" Id="R90cc547d39e0473d" /><Relationship Type="http://schemas.openxmlformats.org/officeDocument/2006/relationships/hyperlink" Target="https://meteor.aihw.gov.au/RegistrationAuthority/12" TargetMode="External" Id="R024baa897f564c4f" /><Relationship Type="http://schemas.openxmlformats.org/officeDocument/2006/relationships/hyperlink" Target="https://meteor.aihw.gov.au/content/524039" TargetMode="External" Id="R1687bbd7d98e438d" /><Relationship Type="http://schemas.openxmlformats.org/officeDocument/2006/relationships/hyperlink" Target="https://meteor.aihw.gov.au/RegistrationAuthority/12" TargetMode="External" Id="R446a7504f4824a97" /><Relationship Type="http://schemas.openxmlformats.org/officeDocument/2006/relationships/hyperlink" Target="https://meteor.aihw.gov.au/content/524377" TargetMode="External" Id="R3c720e80d82249dc" /></Relationships>
</file>

<file path=word/_rels/header1.xml.rels>&#65279;<?xml version="1.0" encoding="utf-8"?><Relationships xmlns="http://schemas.openxmlformats.org/package/2006/relationships"><Relationship Type="http://schemas.openxmlformats.org/officeDocument/2006/relationships/image" Target="/media/image.png" Id="Rb9848337824f47bb" /></Relationships>
</file>