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6b6fafea64cd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703a42bb5447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the first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per cent (Basic) and 5 per cent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e70f0cfec1bc4865">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w:t>
            </w:r>
            <w:r>
              <w:br/>
            </w:r>
            <w:r>
              <w:rPr>
                <w:rStyle w:val="row-content-rich-text"/>
              </w:rPr>
              <w:t xml:space="preserve">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non-schoolqualification and student status. The classification used is the </w:t>
            </w:r>
            <w:r>
              <w:rPr>
                <w:rStyle w:val="row-content-rich-text"/>
                <w:i/>
              </w:rPr>
              <w:t xml:space="preserve">Australian Standard Classification of Education (ASCED)</w:t>
            </w:r>
            <w:r>
              <w:rPr>
                <w:rStyle w:val="row-content-rich-text"/>
              </w:rPr>
              <w:t xml:space="preserve"> (ABS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 not collected in the Census. The broad category of 'Full-Time/Part-Time Student Status' (for all students) is used in this indicator. Overall, this variable had a non-response rate of 6.2 per cent in 2011 compared with 7.5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w:t>
            </w:r>
            <w:r>
              <w:rPr>
                <w:rStyle w:val="row-content-rich-text"/>
                <w:i/>
              </w:rPr>
              <w:t xml:space="preserve">Australian Standard Classification of Education (ASCED)</w:t>
            </w:r>
            <w:r>
              <w:rPr>
                <w:rStyle w:val="row-content-rich-text"/>
              </w:rPr>
              <w:t xml:space="preserve"> (ABS cat. no. 1272.0)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cat. no. 6227.0)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fb0802dda44dcf">
              <w:r>
                <w:rPr>
                  <w:rStyle w:val="Hyperlink"/>
                </w:rPr>
                <w:t xml:space="preserve">National Indigenous Reform Agreement: P27a-Proportion of Indigenous 20-64 year olds with or working towards a post school qualification in AQF Certificate III, IV, Diploma and Advanced Diploma (Census data), 2010 QS</w:t>
              </w:r>
            </w:hyperlink>
          </w:p>
          <w:p>
            <w:pPr>
              <w:pStyle w:val="registration-status"/>
              <w:spacing w:before="0" w:after="0"/>
            </w:pPr>
            <w:hyperlink w:history="true" r:id="R8643f4754b814db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70aca02e49d4466">
              <w:r>
                <w:rPr>
                  <w:rStyle w:val="Hyperlink"/>
                </w:rPr>
                <w:t xml:space="preserve">National Indigenous Reform Agreement: PI 15a-Proportion of Indigenous 20-64 year olds with or working towards a post-school qualification in Certificate level III or above, (Census data) 2014 QS</w:t>
              </w:r>
            </w:hyperlink>
          </w:p>
          <w:p>
            <w:pPr>
              <w:pStyle w:val="registration-status"/>
              <w:spacing w:before="0" w:after="0"/>
            </w:pPr>
            <w:hyperlink w:history="true" r:id="R011186d171da4bf1">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a368c5dfd0534c8e">
              <w:r>
                <w:rPr>
                  <w:rStyle w:val="Hyperlink"/>
                </w:rPr>
                <w:t xml:space="preserve">National Indigenous Reform Agreement: P27b-Proportion of Indigenous 20–64 year olds with or working towards post school qualification in AQF Certificate III, IV, Diploma and Advanced Diploma (Survey data), 2010 QS</w:t>
              </w:r>
            </w:hyperlink>
          </w:p>
          <w:p>
            <w:pPr>
              <w:pStyle w:val="registration-status"/>
              <w:spacing w:before="0" w:after="0"/>
            </w:pPr>
            <w:hyperlink w:history="true" r:id="R39c2d1e3ce224dc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10751a0d3974f2e">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9fe05ae3806248f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9820b31df7a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43d2392bb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20b31df7a4a91" /><Relationship Type="http://schemas.openxmlformats.org/officeDocument/2006/relationships/header" Target="/word/header1.xml" Id="R9330f919214a414d" /><Relationship Type="http://schemas.openxmlformats.org/officeDocument/2006/relationships/settings" Target="/word/settings.xml" Id="Rd256884f65c24861" /><Relationship Type="http://schemas.openxmlformats.org/officeDocument/2006/relationships/styles" Target="/word/styles.xml" Id="R270b301cb60c40f1" /><Relationship Type="http://schemas.openxmlformats.org/officeDocument/2006/relationships/hyperlink" Target="https://meteor.aihw.gov.au/RegistrationAuthority/6" TargetMode="External" Id="Rc2a703a42bb54473" /><Relationship Type="http://schemas.openxmlformats.org/officeDocument/2006/relationships/hyperlink" Target="mailto:client.services@abs.gov.au" TargetMode="External" Id="Re70f0cfec1bc4865" /><Relationship Type="http://schemas.openxmlformats.org/officeDocument/2006/relationships/hyperlink" Target="https://meteor.aihw.gov.au/content/396328" TargetMode="External" Id="Ra5fb0802dda44dcf" /><Relationship Type="http://schemas.openxmlformats.org/officeDocument/2006/relationships/hyperlink" Target="https://meteor.aihw.gov.au/RegistrationAuthority/1" TargetMode="External" Id="R8643f4754b814dba" /><Relationship Type="http://schemas.openxmlformats.org/officeDocument/2006/relationships/hyperlink" Target="https://meteor.aihw.gov.au/content/567240" TargetMode="External" Id="Rb70aca02e49d4466" /><Relationship Type="http://schemas.openxmlformats.org/officeDocument/2006/relationships/hyperlink" Target="https://meteor.aihw.gov.au/RegistrationAuthority/6" TargetMode="External" Id="R011186d171da4bf1" /><Relationship Type="http://schemas.openxmlformats.org/officeDocument/2006/relationships/hyperlink" Target="https://meteor.aihw.gov.au/content/396332" TargetMode="External" Id="Ra368c5dfd0534c8e" /><Relationship Type="http://schemas.openxmlformats.org/officeDocument/2006/relationships/hyperlink" Target="https://meteor.aihw.gov.au/RegistrationAuthority/1" TargetMode="External" Id="R39c2d1e3ce224dcd" /><Relationship Type="http://schemas.openxmlformats.org/officeDocument/2006/relationships/hyperlink" Target="https://meteor.aihw.gov.au/content/484375" TargetMode="External" Id="Re10751a0d3974f2e" /><Relationship Type="http://schemas.openxmlformats.org/officeDocument/2006/relationships/hyperlink" Target="https://meteor.aihw.gov.au/RegistrationAuthority/6" TargetMode="External" Id="R9fe05ae3806248f1" /></Relationships>
</file>

<file path=word/_rels/header1.xml.rels>&#65279;<?xml version="1.0" encoding="utf-8"?><Relationships xmlns="http://schemas.openxmlformats.org/package/2006/relationships"><Relationship Type="http://schemas.openxmlformats.org/officeDocument/2006/relationships/image" Target="/media/image.png" Id="Redf43d2392bb40a0" /></Relationships>
</file>