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9bf1ee9ef411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160ad5c1b46c2">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(Basic) and 5%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6915c114ee124efb">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Census Dictionary provides a list of the classifications used in the 'Labour Force Status' variable, see 2901.0, </w:t>
            </w:r>
            <w:r>
              <w:rPr>
                <w:rStyle w:val="row-content-rich-text"/>
                <w:i/>
              </w:rPr>
              <w:t xml:space="preserve">Census Dictionary,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w:t>
            </w:r>
            <w:r>
              <w:rPr>
                <w:rStyle w:val="row-content-rich-text"/>
                <w:i/>
              </w:rPr>
              <w:t xml:space="preserve">Census Dictionary, 2006</w:t>
            </w:r>
            <w:r>
              <w:rPr>
                <w:rStyle w:val="row-content-rich-text"/>
              </w:rPr>
              <w:t xml:space="preserve">.</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acfcb8bf0457b">
              <w:r>
                <w:rPr>
                  <w:rStyle w:val="Hyperlink"/>
                </w:rPr>
                <w:t xml:space="preserve">National Indigenous Reform Agreement: P21a-Employment to population ratio, for the working age population (15-64 years) (Census Data), 2010 QS</w:t>
              </w:r>
            </w:hyperlink>
          </w:p>
          <w:p>
            <w:pPr>
              <w:spacing w:before="0" w:after="0"/>
            </w:pPr>
            <w:r>
              <w:rPr>
                <w:rStyle w:val="row-content"/>
                <w:color w:val="244061"/>
              </w:rPr>
              <w:t xml:space="preserve">       </w:t>
            </w:r>
            <w:hyperlink w:history="true" r:id="R596f9546284944a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9a26a19902a54ece">
              <w:r>
                <w:rPr>
                  <w:rStyle w:val="Hyperlink"/>
                </w:rPr>
                <w:t xml:space="preserve">National Indigenous Reform Agreement: P22a-Unemployment rate (Census data), 2010 QS</w:t>
              </w:r>
            </w:hyperlink>
          </w:p>
          <w:p>
            <w:pPr>
              <w:spacing w:before="0" w:after="0"/>
            </w:pPr>
            <w:r>
              <w:rPr>
                <w:rStyle w:val="row-content"/>
                <w:color w:val="244061"/>
              </w:rPr>
              <w:t xml:space="preserve">       </w:t>
            </w:r>
            <w:hyperlink w:history="true" r:id="R8efca7bd31674dc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6c8a8e155c8b4155">
              <w:r>
                <w:rPr>
                  <w:rStyle w:val="Hyperlink"/>
                </w:rPr>
                <w:t xml:space="preserve">National Indigenous Reform Agreement: P23a-Labour force participation rate (Census data), 2010 QS</w:t>
              </w:r>
            </w:hyperlink>
          </w:p>
          <w:p>
            <w:pPr>
              <w:spacing w:before="0" w:after="0"/>
            </w:pPr>
            <w:r>
              <w:rPr>
                <w:rStyle w:val="row-content"/>
                <w:color w:val="244061"/>
              </w:rPr>
              <w:t xml:space="preserve">       </w:t>
            </w:r>
            <w:hyperlink w:history="true" r:id="R71b6310e5a60439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87517f7b07b34230">
              <w:r>
                <w:rPr>
                  <w:rStyle w:val="Hyperlink"/>
                </w:rPr>
                <w:t xml:space="preserve">National Indigenous Reform Agreement: PI 14a-Level of workforce participation (Census data), 2014 QS</w:t>
              </w:r>
            </w:hyperlink>
          </w:p>
          <w:p>
            <w:pPr>
              <w:spacing w:before="0" w:after="0"/>
            </w:pPr>
            <w:r>
              <w:rPr>
                <w:rStyle w:val="row-content"/>
                <w:color w:val="244061"/>
              </w:rPr>
              <w:t xml:space="preserve">       </w:t>
            </w:r>
            <w:hyperlink w:history="true" r:id="R321e965e4a704a11">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a983d1ee686040e5">
              <w:r>
                <w:rPr>
                  <w:rStyle w:val="Hyperlink"/>
                </w:rPr>
                <w:t xml:space="preserve">National Indigenous Reform Agreement: P21b-Employment to population ratio, for the working age population (15-64 years) (Survey Data), 2010 QS</w:t>
              </w:r>
            </w:hyperlink>
          </w:p>
          <w:p>
            <w:pPr>
              <w:spacing w:before="0" w:after="0"/>
            </w:pPr>
            <w:r>
              <w:rPr>
                <w:rStyle w:val="row-content"/>
                <w:color w:val="244061"/>
              </w:rPr>
              <w:t xml:space="preserve">       </w:t>
            </w:r>
            <w:hyperlink w:history="true" r:id="R545a50a8d9d54c2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f1bcf57ad63a4a37">
              <w:r>
                <w:rPr>
                  <w:rStyle w:val="Hyperlink"/>
                </w:rPr>
                <w:t xml:space="preserve">National Indigenous Reform Agreement: P22b-Unemployment Rate (Survey data), 2010 QS</w:t>
              </w:r>
            </w:hyperlink>
          </w:p>
          <w:p>
            <w:pPr>
              <w:spacing w:before="0" w:after="0"/>
            </w:pPr>
            <w:r>
              <w:rPr>
                <w:rStyle w:val="row-content"/>
                <w:color w:val="244061"/>
              </w:rPr>
              <w:t xml:space="preserve">       </w:t>
            </w:r>
            <w:hyperlink w:history="true" r:id="R7adb6217bd6b4a96">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42ea1201221c4f9e">
              <w:r>
                <w:rPr>
                  <w:rStyle w:val="Hyperlink"/>
                </w:rPr>
                <w:t xml:space="preserve">National Indigenous Reform Agreement: P23b-Labour force participation rate (Survey data), 2010 QS</w:t>
              </w:r>
            </w:hyperlink>
          </w:p>
          <w:p>
            <w:pPr>
              <w:spacing w:before="0" w:after="0"/>
            </w:pPr>
            <w:r>
              <w:rPr>
                <w:rStyle w:val="row-content"/>
                <w:color w:val="244061"/>
              </w:rPr>
              <w:t xml:space="preserve">       </w:t>
            </w:r>
            <w:hyperlink w:history="true" r:id="R006a9c1f8bc347e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12024af55b463e">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9093b26bbef04ad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3db8604baf4b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9d8429af6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8604baf4b48ba" /><Relationship Type="http://schemas.openxmlformats.org/officeDocument/2006/relationships/header" Target="/word/header1.xml" Id="Rba5b60fde6444cef" /><Relationship Type="http://schemas.openxmlformats.org/officeDocument/2006/relationships/settings" Target="/word/settings.xml" Id="R8b4b9de658624907" /><Relationship Type="http://schemas.openxmlformats.org/officeDocument/2006/relationships/styles" Target="/word/styles.xml" Id="Rea7472d2ef474dd9" /><Relationship Type="http://schemas.openxmlformats.org/officeDocument/2006/relationships/hyperlink" Target="https://meteor.aihw.gov.au/RegistrationAuthority/6" TargetMode="External" Id="Re4e160ad5c1b46c2" /><Relationship Type="http://schemas.openxmlformats.org/officeDocument/2006/relationships/hyperlink" Target="mailto:client.services@abs.gov.au" TargetMode="External" Id="R6915c114ee124efb" /><Relationship Type="http://schemas.openxmlformats.org/officeDocument/2006/relationships/hyperlink" Target="https://meteor.aihw.gov.au/content/396308" TargetMode="External" Id="R27facfcb8bf0457b" /><Relationship Type="http://schemas.openxmlformats.org/officeDocument/2006/relationships/hyperlink" Target="https://meteor.aihw.gov.au/RegistrationAuthority/1" TargetMode="External" Id="R596f9546284944ae" /><Relationship Type="http://schemas.openxmlformats.org/officeDocument/2006/relationships/hyperlink" Target="https://meteor.aihw.gov.au/content/396312" TargetMode="External" Id="R9a26a19902a54ece" /><Relationship Type="http://schemas.openxmlformats.org/officeDocument/2006/relationships/hyperlink" Target="https://meteor.aihw.gov.au/RegistrationAuthority/1" TargetMode="External" Id="R8efca7bd31674dc0" /><Relationship Type="http://schemas.openxmlformats.org/officeDocument/2006/relationships/hyperlink" Target="https://meteor.aihw.gov.au/content/396316" TargetMode="External" Id="R6c8a8e155c8b4155" /><Relationship Type="http://schemas.openxmlformats.org/officeDocument/2006/relationships/hyperlink" Target="https://meteor.aihw.gov.au/RegistrationAuthority/1" TargetMode="External" Id="R71b6310e5a60439b" /><Relationship Type="http://schemas.openxmlformats.org/officeDocument/2006/relationships/hyperlink" Target="https://meteor.aihw.gov.au/content/567234" TargetMode="External" Id="R87517f7b07b34230" /><Relationship Type="http://schemas.openxmlformats.org/officeDocument/2006/relationships/hyperlink" Target="https://meteor.aihw.gov.au/RegistrationAuthority/6" TargetMode="External" Id="R321e965e4a704a11" /><Relationship Type="http://schemas.openxmlformats.org/officeDocument/2006/relationships/hyperlink" Target="https://meteor.aihw.gov.au/content/396310" TargetMode="External" Id="Ra983d1ee686040e5" /><Relationship Type="http://schemas.openxmlformats.org/officeDocument/2006/relationships/hyperlink" Target="https://meteor.aihw.gov.au/RegistrationAuthority/1" TargetMode="External" Id="R545a50a8d9d54c21" /><Relationship Type="http://schemas.openxmlformats.org/officeDocument/2006/relationships/hyperlink" Target="https://meteor.aihw.gov.au/content/396314" TargetMode="External" Id="Rf1bcf57ad63a4a37" /><Relationship Type="http://schemas.openxmlformats.org/officeDocument/2006/relationships/hyperlink" Target="https://meteor.aihw.gov.au/RegistrationAuthority/1" TargetMode="External" Id="R7adb6217bd6b4a96" /><Relationship Type="http://schemas.openxmlformats.org/officeDocument/2006/relationships/hyperlink" Target="https://meteor.aihw.gov.au/content/396318" TargetMode="External" Id="R42ea1201221c4f9e" /><Relationship Type="http://schemas.openxmlformats.org/officeDocument/2006/relationships/hyperlink" Target="https://meteor.aihw.gov.au/RegistrationAuthority/1" TargetMode="External" Id="R006a9c1f8bc347e6" /><Relationship Type="http://schemas.openxmlformats.org/officeDocument/2006/relationships/hyperlink" Target="https://meteor.aihw.gov.au/content/484369" TargetMode="External" Id="R1312024af55b463e" /><Relationship Type="http://schemas.openxmlformats.org/officeDocument/2006/relationships/hyperlink" Target="https://meteor.aihw.gov.au/RegistrationAuthority/6" TargetMode="External" Id="R9093b26bbef04ad0" /></Relationships>
</file>

<file path=word/_rels/header1.xml.rels>&#65279;<?xml version="1.0" encoding="utf-8"?><Relationships xmlns="http://schemas.openxmlformats.org/package/2006/relationships"><Relationship Type="http://schemas.openxmlformats.org/officeDocument/2006/relationships/image" Target="/media/image.png" Id="R8c29d8429af64f69" /></Relationships>
</file>