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1289e3d08c4e8b" /></Relationships>
</file>

<file path=word/document.xml><?xml version="1.0" encoding="utf-8"?>
<w:document xmlns:r="http://schemas.openxmlformats.org/officeDocument/2006/relationships" xmlns:w="http://schemas.openxmlformats.org/wordprocessingml/2006/main">
  <w:body>
    <w:p>
      <w:pPr>
        <w:pStyle w:val="Title"/>
      </w:pPr>
      <w:r>
        <w:t>Person—death notification reversal date, DDMMYYYY</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Person—death notification reversal date, DDMMYYYY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Death notification reversal 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521469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e487f8fb4a8d473e">
              <w:r>
                <w:rPr>
                  <w:rStyle w:val="Hyperlink"/>
                  <w:color w:val="244061"/>
                </w:rPr>
                <w:t xml:space="preserve">Health</w:t>
              </w:r>
            </w:hyperlink>
            <w:r>
              <w:rPr>
                <w:rStyle w:val="row-content"/>
                <w:color w:val="244061"/>
              </w:rPr>
              <w:t xml:space="preserve">, Standard 05/10/2016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on which a person's death notification was reversed, expressed as 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56662dff6212452e">
              <w:r>
                <w:rPr>
                  <w:rStyle w:val="Hyperlink"/>
                </w:rPr>
                <w:t xml:space="preserve">Person—death notification reversal date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6e0d9e8b001048c5">
              <w:r>
                <w:rPr>
                  <w:rStyle w:val="Hyperlink"/>
                </w:rPr>
                <w:t xml:space="preserve">Date DDMMYYYY</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This data element should always be used in conjunction with a Date of Death.</w:t>
            </w:r>
          </w:p>
          <w:p>
            <w:pPr/>
            <w:r>
              <w:rPr>
                <w:rStyle w:val="row-content-rich-text"/>
              </w:rPr>
              <w:t xml:space="preserve">Where the death notification reversal date is after the date of death, the individual is alive.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Any software system dealing with identification of individuals shall have the capacity to re-instate or reverse the notification of death.</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Standards Australia 2014. AS 4846:2014 Person and provider identification in healthcare. Sydney: Standards Australia.</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14c866076bd64caf">
              <w:r>
                <w:rPr>
                  <w:rStyle w:val="Hyperlink"/>
                </w:rPr>
                <w:t xml:space="preserve">Person—death notification reversal comment, text X[X(199)]</w:t>
              </w:r>
            </w:hyperlink>
          </w:p>
          <w:p>
            <w:pPr>
              <w:pStyle w:val="registration-status"/>
              <w:spacing w:before="0" w:after="0"/>
            </w:pPr>
            <w:hyperlink w:history="true" r:id="R9c56519654e24ec1">
              <w:r>
                <w:rPr>
                  <w:rStyle w:val="Hyperlink"/>
                  <w:color w:val="244061"/>
                </w:rPr>
                <w:t xml:space="preserve">Health</w:t>
              </w:r>
            </w:hyperlink>
            <w:r>
              <w:rPr>
                <w:rStyle w:val="row-content"/>
                <w:color w:val="244061"/>
              </w:rPr>
              <w:t xml:space="preserve">, Standard 05/10/2016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0d3e3008fb3d4354">
              <w:r>
                <w:rPr>
                  <w:rStyle w:val="Hyperlink"/>
                </w:rPr>
                <w:t xml:space="preserve">Individual demographic identifiers cluster</w:t>
              </w:r>
            </w:hyperlink>
          </w:p>
          <w:p>
            <w:pPr>
              <w:pStyle w:val="registration-status"/>
              <w:spacing w:before="0" w:after="0"/>
            </w:pPr>
            <w:hyperlink w:history="true" r:id="R25297fd033c14271">
              <w:r>
                <w:rPr>
                  <w:rStyle w:val="Hyperlink"/>
                  <w:color w:val="244061"/>
                </w:rPr>
                <w:t xml:space="preserve">Health</w:t>
              </w:r>
            </w:hyperlink>
            <w:r>
              <w:rPr>
                <w:rStyle w:val="row-content"/>
                <w:color w:val="244061"/>
              </w:rPr>
              <w:t xml:space="preserve">, Standard 05/10/2016</w:t>
            </w:r>
          </w:p>
          <w:p>
            <w:r>
              <w:rPr>
                <w:rStyle w:val="row-content"/>
                <w:b/>
                <w:i/>
              </w:rPr>
              <w:t xml:space="preserve">Conditional obligation: </w:t>
            </w:r>
          </w:p>
          <w:p>
            <w:r>
              <w:rPr>
                <w:rStyle w:val="row-content"/>
              </w:rPr>
              <w:t xml:space="preserve">Conditional on the </w:t>
            </w:r>
            <w:hyperlink w:history="true" r:id="Rbdb72f88b12b4c2d">
              <w:r>
                <w:rPr>
                  <w:rStyle w:val="Hyperlink"/>
                </w:rPr>
                <w:t xml:space="preserve">Person—source of death notification, code N</w:t>
              </w:r>
            </w:hyperlink>
            <w:r>
              <w:rPr>
                <w:rStyle w:val="row-content"/>
              </w:rPr>
              <w:t xml:space="preserve"> being equal to 4.</w:t>
            </w:r>
          </w:p>
          <w:p>
            <w:r>
              <w:br/>
            </w:r>
            <w:r>
              <w:br/>
            </w:r>
          </w:p>
        </w:tc>
      </w:tr>
    </w:tbl>
    <w:p/>
    <w:tbl>
      <w:tblPr>
        <w:tblStyle w:val="TableGrid"/>
        <w:tblW w:w="0" w:type="auto"/>
      </w:tblPr>
    </w:tbl>
    <w:p>
      <w:r>
        <w:br/>
      </w:r>
    </w:p>
    <w:sectPr>
      <w:footerReference xmlns:r="http://schemas.openxmlformats.org/officeDocument/2006/relationships" w:type="default" r:id="Ree8df91f8a9e4cf0"/>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521469</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90ced3a98f8440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e8df91f8a9e4cf0" /><Relationship Type="http://schemas.openxmlformats.org/officeDocument/2006/relationships/header" Target="/word/header1.xml" Id="Rea951697133a4b15" /><Relationship Type="http://schemas.openxmlformats.org/officeDocument/2006/relationships/settings" Target="/word/settings.xml" Id="Rb7ca1f68ac864001" /><Relationship Type="http://schemas.openxmlformats.org/officeDocument/2006/relationships/styles" Target="/word/styles.xml" Id="R3ac602621cec4934" /><Relationship Type="http://schemas.openxmlformats.org/officeDocument/2006/relationships/hyperlink" Target="https://meteor.aihw.gov.au/RegistrationAuthority/12" TargetMode="External" Id="Re487f8fb4a8d473e" /><Relationship Type="http://schemas.openxmlformats.org/officeDocument/2006/relationships/hyperlink" Target="https://meteor.aihw.gov.au/content/521466" TargetMode="External" Id="R56662dff6212452e" /><Relationship Type="http://schemas.openxmlformats.org/officeDocument/2006/relationships/hyperlink" Target="https://meteor.aihw.gov.au/content/270566" TargetMode="External" Id="R6e0d9e8b001048c5" /><Relationship Type="http://schemas.openxmlformats.org/officeDocument/2006/relationships/hyperlink" Target="https://meteor.aihw.gov.au/content/521457" TargetMode="External" Id="R14c866076bd64caf" /><Relationship Type="http://schemas.openxmlformats.org/officeDocument/2006/relationships/hyperlink" Target="https://meteor.aihw.gov.au/RegistrationAuthority/12" TargetMode="External" Id="R9c56519654e24ec1" /><Relationship Type="http://schemas.openxmlformats.org/officeDocument/2006/relationships/hyperlink" Target="https://meteor.aihw.gov.au/content/528542" TargetMode="External" Id="R0d3e3008fb3d4354" /><Relationship Type="http://schemas.openxmlformats.org/officeDocument/2006/relationships/hyperlink" Target="https://meteor.aihw.gov.au/RegistrationAuthority/12" TargetMode="External" Id="R25297fd033c14271" /><Relationship Type="http://schemas.openxmlformats.org/officeDocument/2006/relationships/hyperlink" Target="https://meteor.aihw.gov.au/content/521245" TargetMode="External" Id="Rbdb72f88b12b4c2d" /></Relationships>
</file>

<file path=word/_rels/header1.xml.rels>&#65279;<?xml version="1.0" encoding="utf-8"?><Relationships xmlns="http://schemas.openxmlformats.org/package/2006/relationships"><Relationship Type="http://schemas.openxmlformats.org/officeDocument/2006/relationships/image" Target="/media/image.png" Id="Rb90ced3a98f8440a" /></Relationships>
</file>