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e9ed484032406e" /></Relationships>
</file>

<file path=word/document.xml><?xml version="1.0" encoding="utf-8"?>
<w:document xmlns:r="http://schemas.openxmlformats.org/officeDocument/2006/relationships" xmlns:w="http://schemas.openxmlformats.org/wordprocessingml/2006/main">
  <w:body>
    <w:p>
      <w:pPr>
        <w:pStyle w:val="Title"/>
      </w:pPr>
      <w:r>
        <w:t>Person—employment participation restriction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Person—employment participation restriction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participation restriction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Employment participation restriction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9d787691f41c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4894113ae1c4bb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work is restricted,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cbb9670ce1413b">
              <w:r>
                <w:rPr>
                  <w:rStyle w:val="Hyperlink"/>
                </w:rPr>
                <w:t xml:space="preserve">Person—employment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ef51919fd64527">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collected for people who are aged 15 years or over. Use CODE 7 for people aged under 15 years.</w:t>
            </w:r>
          </w:p>
          <w:p>
            <w:pPr>
              <w:spacing w:after="160"/>
            </w:pPr>
            <w:r>
              <w:rPr>
                <w:rStyle w:val="row-content-rich-text"/>
              </w:rPr>
              <w:t xml:space="preserve">Participation in work is not restricted to economic activities and is defined as the ability to take actions, perform tasks and exhibit behaviours to obtain and retain paid and/or unpaid employment (including volunteering).</w:t>
            </w:r>
          </w:p>
          <w:p>
            <w:pPr>
              <w:spacing w:after="160"/>
            </w:pPr>
            <w:r>
              <w:rPr>
                <w:rStyle w:val="row-content-rich-text"/>
              </w:rPr>
              <w:t xml:space="preserve">Participation in work is considered to be affected if a person:</w:t>
            </w:r>
          </w:p>
          <w:p>
            <w:pPr>
              <w:pStyle w:val="ListParagraph"/>
              <w:numPr>
                <w:ilvl w:val="0"/>
                <w:numId w:val="2"/>
              </w:numPr>
            </w:pPr>
            <w:r>
              <w:rPr>
                <w:rStyle w:val="row-content-rich-text"/>
              </w:rPr>
              <w:t xml:space="preserve">needs their employer to provide special equipment, modify the work environment or make special arrangements, or</w:t>
            </w:r>
          </w:p>
          <w:p>
            <w:pPr>
              <w:pStyle w:val="ListParagraph"/>
              <w:numPr>
                <w:ilvl w:val="0"/>
                <w:numId w:val="2"/>
              </w:numPr>
            </w:pPr>
            <w:r>
              <w:rPr>
                <w:rStyle w:val="row-content-rich-text"/>
              </w:rPr>
              <w:t xml:space="preserve">needs a support person at work, or needs ongoing assistance/supervision, or  </w:t>
            </w:r>
          </w:p>
          <w:p>
            <w:pPr>
              <w:pStyle w:val="ListParagraph"/>
              <w:numPr>
                <w:ilvl w:val="0"/>
                <w:numId w:val="2"/>
              </w:numPr>
            </w:pPr>
            <w:r>
              <w:rPr>
                <w:rStyle w:val="row-content-rich-text"/>
              </w:rPr>
              <w:t xml:space="preserve">receives assistance from a disability job placement service, or</w:t>
            </w:r>
          </w:p>
          <w:p>
            <w:pPr>
              <w:pStyle w:val="ListParagraph"/>
              <w:numPr>
                <w:ilvl w:val="0"/>
                <w:numId w:val="2"/>
              </w:numPr>
            </w:pPr>
            <w:r>
              <w:rPr>
                <w:rStyle w:val="row-content-rich-text"/>
              </w:rPr>
              <w:t xml:space="preserve">frequently needs time off work or is unable to work full-time or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Prior to asking the question, ensure that the respondent is 15 years or older and explain that the question is asked in the context of a long-term condition or disability that has lasted, or is expected to last, 6 months or more. This data item is applicable to all people aged 15 and above, irrespective of actual participation in work. The concept focuses on restrictions affecting the respondent’s ability to participate in work.</w:t>
            </w:r>
          </w:p>
          <w:p>
            <w:pPr>
              <w:spacing w:after="160"/>
            </w:pPr>
            <w:r>
              <w:rPr>
                <w:rStyle w:val="row-content-rich-text"/>
              </w:rPr>
              <w:t xml:space="preserve">Note that:</w:t>
            </w:r>
          </w:p>
          <w:p>
            <w:pPr>
              <w:pStyle w:val="ListParagraph"/>
              <w:numPr>
                <w:ilvl w:val="0"/>
                <w:numId w:val="3"/>
              </w:numPr>
            </w:pPr>
            <w:r>
              <w:rPr>
                <w:rStyle w:val="row-content-rich-text"/>
              </w:rPr>
              <w:t xml:space="preserve">Respondents using special equipment to modify the work environment for work health and safety or preventative purposes only should respond ‘No’ to this question.</w:t>
            </w:r>
          </w:p>
          <w:p>
            <w:pPr>
              <w:pStyle w:val="ListParagraph"/>
              <w:numPr>
                <w:ilvl w:val="0"/>
                <w:numId w:val="3"/>
              </w:numPr>
            </w:pPr>
            <w:r>
              <w:rPr>
                <w:rStyle w:val="row-content-rich-text"/>
              </w:rPr>
              <w:t xml:space="preserve">Respondents frequently needing time off work or working part-time for reasons other than a long-term health condition or disability (such as caring for a child or parent) should respond ‘No’ to this question. </w:t>
            </w:r>
          </w:p>
          <w:p>
            <w:pPr>
              <w:spacing w:after="160"/>
            </w:pPr>
            <w:r>
              <w:rPr>
                <w:rStyle w:val="row-content-rich-text"/>
              </w:rPr>
              <w:t xml:space="preserve">Question:</w:t>
            </w:r>
          </w:p>
          <w:p>
            <w:pPr/>
            <w:r>
              <w:rPr>
                <w:rStyle w:val="row-content-rich-text"/>
              </w:rPr>
              <w:t xml:space="preserve">Does a long term-term health condition or disability affect your participation in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2006. Disability variables, 2006. ABS cat. no. 1200.0.55.001. Canberra: ABS. Viewed 24th August 2001,</w:t>
            </w:r>
            <w:r>
              <w:br/>
            </w:r>
          </w:p>
          <w:p>
            <w:hyperlink w:history="true" r:id="Rcada7fd0dd064be8">
              <w:r>
                <w:rPr>
                  <w:rStyle w:val="Hyperlink"/>
                </w:rPr>
                <w:t xml:space="preserve">http://www.abs.gov.au/ausstats/abs@.nsf/Latestproducts/</w:t>
              </w:r>
              <w:r>
                <w:br/>
              </w:r>
              <w:r>
                <w:rPr>
                  <w:rStyle w:val="row-content-rich-text"/>
                </w:rPr>
                <w:t xml:space="preserve"> </w:t>
              </w:r>
              <w:r>
                <w:rPr>
                  <w:rStyle w:val="row-content-rich-text"/>
                </w:rPr>
                <w:t xml:space="preserve">3FB70A28F5A1DC89CA2571F4007AA85F?opendocument</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2009. Disability, aging and carers, Australia: user guide. ABS cat. no. 4431.0.55.001.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4c438e24544bab">
              <w:r>
                <w:rPr>
                  <w:rStyle w:val="Hyperlink"/>
                </w:rPr>
                <w:t xml:space="preserve">Standardised disability flag module</w:t>
              </w:r>
            </w:hyperlink>
          </w:p>
          <w:p>
            <w:pPr>
              <w:spacing w:before="0" w:after="0"/>
            </w:pPr>
            <w:r>
              <w:rPr>
                <w:rStyle w:val="row-content"/>
                <w:color w:val="244061"/>
              </w:rPr>
              <w:t xml:space="preserve">       </w:t>
            </w:r>
            <w:hyperlink w:history="true" r:id="Ra9c22c115b1f47e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027eead9e7c46c9">
              <w:r>
                <w:rPr>
                  <w:rStyle w:val="Hyperlink"/>
                  <w:color w:val="244061"/>
                </w:rPr>
                <w:t xml:space="preserve">Disability</w:t>
              </w:r>
            </w:hyperlink>
            <w:r>
              <w:rPr>
                <w:rStyle w:val="row-content"/>
                <w:color w:val="244061"/>
              </w:rPr>
              <w:t xml:space="preserve">, Standard 13/08/2015</w:t>
            </w:r>
          </w:p>
          <w:p>
            <w:r>
              <w:rPr>
                <w:rStyle w:val="row-content"/>
                <w:b/>
                <w:i/>
              </w:rPr>
              <w:t xml:space="preserve">Conditional obligation: </w:t>
            </w:r>
            <w:r>
              <w:rPr>
                <w:rStyle w:val="row-content"/>
              </w:rPr>
              <w:t xml:space="preserve">This item applies to people aged 15 years or older.</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Denominator</w:t>
            </w:r>
            <w:r>
              <w:br/>
            </w:r>
            <w:hyperlink w:history="true" r:id="R2465ddae440d4c1c">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72f169dc33484a2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d6851ee4a46448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123fb62bbbb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826e00031a4f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3fb62bbbb444e" /><Relationship Type="http://schemas.openxmlformats.org/officeDocument/2006/relationships/header" Target="/word/header1.xml" Id="R7d7aeacecb4d4d9f" /><Relationship Type="http://schemas.openxmlformats.org/officeDocument/2006/relationships/settings" Target="/word/settings.xml" Id="Reb40c928d4d24071" /><Relationship Type="http://schemas.openxmlformats.org/officeDocument/2006/relationships/styles" Target="/word/styles.xml" Id="R8d442554a1df4a0b" /><Relationship Type="http://schemas.openxmlformats.org/officeDocument/2006/relationships/hyperlink" Target="https://meteor.aihw.gov.au/RegistrationAuthority/1" TargetMode="External" Id="R0689d787691f41c4" /><Relationship Type="http://schemas.openxmlformats.org/officeDocument/2006/relationships/hyperlink" Target="https://meteor.aihw.gov.au/RegistrationAuthority/16" TargetMode="External" Id="Rf4894113ae1c4bb4" /><Relationship Type="http://schemas.openxmlformats.org/officeDocument/2006/relationships/hyperlink" Target="https://meteor.aihw.gov.au/content/520925" TargetMode="External" Id="Rb9cbb9670ce1413b" /><Relationship Type="http://schemas.openxmlformats.org/officeDocument/2006/relationships/hyperlink" Target="https://meteor.aihw.gov.au/content/464978" TargetMode="External" Id="Re6ef51919fd64527" /><Relationship Type="http://schemas.openxmlformats.org/officeDocument/2006/relationships/numbering" Target="/word/numbering.xml" Id="R34327cf078654b76" /><Relationship Type="http://schemas.openxmlformats.org/officeDocument/2006/relationships/hyperlink" Target="http://www.abs.gov.au/ausstats/abs@.nsf/Latestproducts/3FB70A28F5A1DC89CA2571F4007AA85F?opendocument" TargetMode="External" Id="Rcada7fd0dd064be8" /><Relationship Type="http://schemas.openxmlformats.org/officeDocument/2006/relationships/hyperlink" Target="https://meteor.aihw.gov.au/content/521050" TargetMode="External" Id="Rc84c438e24544bab" /><Relationship Type="http://schemas.openxmlformats.org/officeDocument/2006/relationships/hyperlink" Target="https://meteor.aihw.gov.au/RegistrationAuthority/1" TargetMode="External" Id="Ra9c22c115b1f47ed" /><Relationship Type="http://schemas.openxmlformats.org/officeDocument/2006/relationships/hyperlink" Target="https://meteor.aihw.gov.au/RegistrationAuthority/16" TargetMode="External" Id="R5027eead9e7c46c9" /><Relationship Type="http://schemas.openxmlformats.org/officeDocument/2006/relationships/hyperlink" Target="https://meteor.aihw.gov.au/content/515199" TargetMode="External" Id="R2465ddae440d4c1c" /><Relationship Type="http://schemas.openxmlformats.org/officeDocument/2006/relationships/hyperlink" Target="https://meteor.aihw.gov.au/RegistrationAuthority/1" TargetMode="External" Id="R72f169dc33484a2e" /><Relationship Type="http://schemas.openxmlformats.org/officeDocument/2006/relationships/hyperlink" Target="https://meteor.aihw.gov.au/RegistrationAuthority/16" TargetMode="External" Id="R3d6851ee4a464487" /></Relationships>
</file>

<file path=word/_rels/header1.xml.rels>&#65279;<?xml version="1.0" encoding="utf-8"?><Relationships xmlns="http://schemas.openxmlformats.org/package/2006/relationships"><Relationship Type="http://schemas.openxmlformats.org/officeDocument/2006/relationships/image" Target="/media/image.png" Id="R60826e00031a4f2f" /></Relationships>
</file>