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9c7736a94948d6"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1e86a7c244f9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ca0d8b05fd74f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50866942f446a0">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4c94c1bb2f4d7c">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aged 5 years or over. It is expected that for children aged 5–14 years, this item would be collected from a proxy (parent/guardian/carer answering on the child's behalf).</w:t>
            </w:r>
          </w:p>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CODE 7  Not applicable </w:t>
            </w:r>
          </w:p>
          <w:p>
            <w:pPr>
              <w:spacing w:after="160"/>
            </w:pPr>
            <w:r>
              <w:rPr>
                <w:rStyle w:val="row-content-rich-text"/>
              </w:rPr>
              <w:t xml:space="preserve">Use if a person is aged under 5 years.</w:t>
            </w:r>
          </w:p>
          <w:p>
            <w:pPr>
              <w:spacing w:after="160"/>
            </w:pPr>
            <w:r>
              <w:rPr>
                <w:rStyle w:val="row-content-rich-text"/>
              </w:rPr>
              <w:t xml:space="preserve">CODE 9  Not stated/inadequately described</w:t>
            </w:r>
          </w:p>
          <w:p>
            <w:pPr>
              <w:spacing w:after="160"/>
            </w:pPr>
            <w:r>
              <w:rPr>
                <w:rStyle w:val="row-content-rich-text"/>
              </w:rPr>
              <w:t xml:space="preserve">Use if the response is missing.</w:t>
            </w:r>
          </w:p>
          <w:p>
            <w:pPr>
              <w:spacing w:after="160"/>
            </w:pPr>
            <w:r>
              <w:rPr>
                <w:rStyle w:val="row-content-rich-text"/>
              </w:rPr>
              <w:t xml:space="preserve"> </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 </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people aged 5 and above, irrespective of actual attendance and/or enrolment at any educational institution. The concept focuses on restrictions affecting a respondent’s ability to participate in education. Prior to asking the question, ensure that the respondent is 5 years or older and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2011,</w:t>
            </w:r>
            <w:r>
              <w:br/>
            </w:r>
          </w:p>
          <w:p>
            <w:hyperlink w:history="true" r:id="R88b620d7ad894705">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d3ad0ca8914cff">
              <w:r>
                <w:rPr>
                  <w:rStyle w:val="Hyperlink"/>
                </w:rPr>
                <w:t xml:space="preserve">Standardised disability flag module</w:t>
              </w:r>
            </w:hyperlink>
          </w:p>
          <w:p>
            <w:pPr>
              <w:spacing w:before="0" w:after="0"/>
            </w:pPr>
            <w:r>
              <w:rPr>
                <w:rStyle w:val="row-content"/>
                <w:color w:val="244061"/>
              </w:rPr>
              <w:t xml:space="preserve">       </w:t>
            </w:r>
            <w:hyperlink w:history="true" r:id="Re6ba6e7f82c94a2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3a9ec9f2c114d10">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5 years or older.</w:t>
            </w:r>
            <w:r>
              <w:br/>
            </w:r>
            <w:r>
              <w:br/>
            </w:r>
          </w:p>
        </w:tc>
      </w:tr>
    </w:tbl>
    <w:p/>
    <w:tbl>
      <w:tblPr>
        <w:tblStyle w:val="TableGrid"/>
        <w:tblW w:w="0" w:type="auto"/>
      </w:tblPr>
    </w:tbl>
    <w:p>
      <w:r>
        <w:br/>
      </w:r>
    </w:p>
    <w:sectPr>
      <w:footerReference xmlns:r="http://schemas.openxmlformats.org/officeDocument/2006/relationships" w:type="default" r:id="R1b9a81ba5137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1c58f36b7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a81ba513748c3" /><Relationship Type="http://schemas.openxmlformats.org/officeDocument/2006/relationships/header" Target="/word/header1.xml" Id="Re48934241bf54bb1" /><Relationship Type="http://schemas.openxmlformats.org/officeDocument/2006/relationships/settings" Target="/word/settings.xml" Id="Rfb9cb9d4834f4fe5" /><Relationship Type="http://schemas.openxmlformats.org/officeDocument/2006/relationships/styles" Target="/word/styles.xml" Id="Ra2b6240b90db48b9" /><Relationship Type="http://schemas.openxmlformats.org/officeDocument/2006/relationships/hyperlink" Target="https://meteor.aihw.gov.au/RegistrationAuthority/1" TargetMode="External" Id="R7991e86a7c244f91" /><Relationship Type="http://schemas.openxmlformats.org/officeDocument/2006/relationships/hyperlink" Target="https://meteor.aihw.gov.au/RegistrationAuthority/16" TargetMode="External" Id="Rbca0d8b05fd74f9f" /><Relationship Type="http://schemas.openxmlformats.org/officeDocument/2006/relationships/hyperlink" Target="https://meteor.aihw.gov.au/content/520895" TargetMode="External" Id="R0c50866942f446a0" /><Relationship Type="http://schemas.openxmlformats.org/officeDocument/2006/relationships/hyperlink" Target="https://meteor.aihw.gov.au/content/464978" TargetMode="External" Id="Rfa4c94c1bb2f4d7c" /><Relationship Type="http://schemas.openxmlformats.org/officeDocument/2006/relationships/numbering" Target="/word/numbering.xml" Id="Rc5b9452a958044bf" /><Relationship Type="http://schemas.openxmlformats.org/officeDocument/2006/relationships/hyperlink" Target="http://www.abs.gov.au/ausstats/abs@.nsf/Latestproducts/3FB70A28F5A1DC89CA2571F4007AA85F?opendocument" TargetMode="External" Id="R88b620d7ad894705" /><Relationship Type="http://schemas.openxmlformats.org/officeDocument/2006/relationships/hyperlink" Target="https://meteor.aihw.gov.au/content/521050" TargetMode="External" Id="Rb8d3ad0ca8914cff" /><Relationship Type="http://schemas.openxmlformats.org/officeDocument/2006/relationships/hyperlink" Target="https://meteor.aihw.gov.au/RegistrationAuthority/1" TargetMode="External" Id="Re6ba6e7f82c94a28" /><Relationship Type="http://schemas.openxmlformats.org/officeDocument/2006/relationships/hyperlink" Target="https://meteor.aihw.gov.au/RegistrationAuthority/16" TargetMode="External" Id="R23a9ec9f2c114d10" /></Relationships>
</file>

<file path=word/_rels/header1.xml.rels>&#65279;<?xml version="1.0" encoding="utf-8"?><Relationships xmlns="http://schemas.openxmlformats.org/package/2006/relationships"><Relationship Type="http://schemas.openxmlformats.org/officeDocument/2006/relationships/image" Target="/media/image.png" Id="R8301c58f36b74223" /></Relationships>
</file>