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ae3baea034a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eb2da6f374b8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f3b6e49ff644fa">
              <w:r>
                <w:rPr>
                  <w:rStyle w:val="Hyperlink"/>
                </w:rPr>
                <w:t xml:space="preserve">National Healthcare Agreement (2014)</w:t>
              </w:r>
            </w:hyperlink>
          </w:p>
          <w:p>
            <w:pPr>
              <w:spacing w:before="0" w:after="0"/>
            </w:pPr>
            <w:r>
              <w:rPr>
                <w:rStyle w:val="row-content"/>
                <w:color w:val="244061"/>
              </w:rPr>
              <w:t xml:space="preserve">       </w:t>
            </w:r>
            <w:hyperlink w:history="true" r:id="R7320194dbada48c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f10a350c71420b">
              <w:r>
                <w:rPr>
                  <w:rStyle w:val="Hyperlink"/>
                </w:rPr>
                <w:t xml:space="preserve">Primary and Community Health</w:t>
              </w:r>
            </w:hyperlink>
          </w:p>
          <w:p>
            <w:pPr>
              <w:spacing w:before="0" w:after="0"/>
            </w:pPr>
            <w:r>
              <w:rPr>
                <w:rStyle w:val="row-content"/>
                <w:color w:val="244061"/>
              </w:rPr>
              <w:t xml:space="preserve">       </w:t>
            </w:r>
            <w:hyperlink w:history="true" r:id="Rffd7a3ba6a054e4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hyperlink w:history="true" r:id="R8149b16c4a4c4c7d">
              <w:r>
                <w:drawing>
                  <wp:inline xmlns:wp="http://schemas.openxmlformats.org/drawingml/2006/wordprocessingDrawing" distT="0" distB="0" distL="0" distR="0">
                    <wp:extent cx="1600200" cy="447675"/>
                    <wp:effectExtent l="19050" t="0" r="0" b="0"/>
                    <wp:docPr id="2" name="Picture 2" descr="">
                      <a:hlinkClick xmlns:a="http://schemas.openxmlformats.org/drawingml/2006/main" r:id="R8149b16c4a4c4c7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2d27aed02c479d"/>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where d = number of deaths in the relevant age-group</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e5b13c61084735">
              <w:r>
                <w:rPr>
                  <w:rStyle w:val="Hyperlink"/>
                </w:rPr>
                <w:t xml:space="preserve">Person—age, total years N[NN]</w:t>
              </w:r>
            </w:hyperlink>
          </w:p>
          <w:p>
            <w:r>
              <w:rPr>
                <w:rStyle w:val="row-content"/>
                <w:b/>
              </w:rPr>
              <w:t xml:space="preserve">Data Source</w:t>
            </w:r>
          </w:p>
          <w:p>
            <w:hyperlink w:history="true" r:id="R2e4372df27b7440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All births that were live born and were not previously registered</w:t>
            </w:r>
          </w:p>
          <w:p>
            <w:r>
              <w:rPr>
                <w:rStyle w:val="row-content"/>
                <w:b/>
              </w:rPr>
              <w:t xml:space="preserve">Data Source</w:t>
            </w:r>
          </w:p>
          <w:p>
            <w:hyperlink w:history="true" r:id="R47b7acb0661c4d01">
              <w:r>
                <w:rPr>
                  <w:rStyle w:val="Hyperlink"/>
                </w:rPr>
                <w:t xml:space="preserve">ABS birth registration data</w:t>
              </w:r>
            </w:hyperlink>
          </w:p>
          <w:p>
            <w:r>
              <w:rPr>
                <w:rStyle w:val="row-content"/>
                <w:b/>
                <w:color w:val="000000"/>
              </w:rPr>
              <w:t xml:space="preserve">Data Element / Data Set</w:t>
            </w:r>
          </w:p>
          <w:p>
            <w:hyperlink w:history="true" r:id="R4424f1b61f0d4721">
              <w:r>
                <w:rPr>
                  <w:rStyle w:val="Hyperlink"/>
                </w:rPr>
                <w:t xml:space="preserve">Person—estimated resident population of Australia, total people N[N(7)]</w:t>
              </w:r>
            </w:hyperlink>
          </w:p>
          <w:p>
            <w:r>
              <w:rPr>
                <w:rStyle w:val="row-content"/>
                <w:b/>
              </w:rPr>
              <w:t xml:space="preserve">Data Source</w:t>
            </w:r>
          </w:p>
          <w:p>
            <w:hyperlink w:history="true" r:id="Re81732b4d7d34a2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fd4f503c2148f4">
              <w:r>
                <w:rPr>
                  <w:rStyle w:val="Hyperlink"/>
                </w:rPr>
                <w:t xml:space="preserve">Person—estimated resident population of Australia, total people N[N(7)]</w:t>
              </w:r>
            </w:hyperlink>
          </w:p>
          <w:p>
            <w:r>
              <w:rPr>
                <w:rStyle w:val="row-content"/>
                <w:b/>
              </w:rPr>
              <w:t xml:space="preserve">Data Source</w:t>
            </w:r>
          </w:p>
          <w:p>
            <w:hyperlink w:history="true" r:id="R2912f74b273c446f">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60064733534be0">
              <w:r>
                <w:rPr>
                  <w:rStyle w:val="Hyperlink"/>
                </w:rPr>
                <w:t xml:space="preserve">Person—estimated resident population of Australia, total people N[N(7)]</w:t>
              </w:r>
            </w:hyperlink>
          </w:p>
          <w:p>
            <w:r>
              <w:rPr>
                <w:rStyle w:val="row-content"/>
                <w:b/>
              </w:rPr>
              <w:t xml:space="preserve">Data Source</w:t>
            </w:r>
          </w:p>
          <w:p>
            <w:hyperlink w:history="true" r:id="R85ac5aaf6d3b402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d70bf89dd54469">
              <w:r>
                <w:rPr>
                  <w:rStyle w:val="Hyperlink"/>
                </w:rPr>
                <w:t xml:space="preserve">Person—Indigenous status, code N</w:t>
              </w:r>
            </w:hyperlink>
          </w:p>
          <w:p>
            <w:r>
              <w:rPr>
                <w:rStyle w:val="row-content"/>
                <w:b/>
              </w:rPr>
              <w:t xml:space="preserve">Data Source</w:t>
            </w:r>
          </w:p>
          <w:p>
            <w:hyperlink w:history="true" r:id="R486d6e06af124c5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b99fe4204a4fe8">
              <w:r>
                <w:rPr>
                  <w:rStyle w:val="Hyperlink"/>
                </w:rPr>
                <w:t xml:space="preserve">Person—area of usual residence, statistical area level 2 (SA2) code (ASGS 2011) N(9)</w:t>
              </w:r>
            </w:hyperlink>
          </w:p>
          <w:p>
            <w:r>
              <w:rPr>
                <w:rStyle w:val="row-content"/>
                <w:b/>
              </w:rPr>
              <w:t xml:space="preserve">Data Source</w:t>
            </w:r>
          </w:p>
          <w:p>
            <w:hyperlink w:history="true" r:id="R8c6325e363aa4fff">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0362ba7199824d1e">
              <w:r>
                <w:rPr>
                  <w:rStyle w:val="Hyperlink"/>
                </w:rPr>
                <w:t xml:space="preserve">http://www.aihw.gov.au/publications/ihw/aatsihpf08r-da/atsihpf08r-c01-22.pdf</w:t>
              </w:r>
            </w:hyperlink>
            <w:r>
              <w:br/>
            </w:r>
            <w:hyperlink w:history="true" r:id="R03ca455c73f84fa8">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fcdcbe18ef4a9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e8b323fae14c4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d9e08ab8724a5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19b62d40de40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1395910c9ed48b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c15bd3a0b64a5e">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5cfc7c381d43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adfe447eb4fa3">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9d29e311b78d4d6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d69311abced4363">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bec5691f942d4d0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7a7c81f13904111">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89f78cef435747c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b098c9bea64475c">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b62dae0835944f7e">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7a375a5e2497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c7feae997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75a5e24974f5a" /><Relationship Type="http://schemas.openxmlformats.org/officeDocument/2006/relationships/header" Target="/word/header1.xml" Id="R1f27307759d54a2e" /><Relationship Type="http://schemas.openxmlformats.org/officeDocument/2006/relationships/settings" Target="/word/settings.xml" Id="Rc245ff6b35b8447e" /><Relationship Type="http://schemas.openxmlformats.org/officeDocument/2006/relationships/styles" Target="/word/styles.xml" Id="R88f1129a45dc4643" /><Relationship Type="http://schemas.openxmlformats.org/officeDocument/2006/relationships/hyperlink" Target="https://meteor.aihw.gov.au/RegistrationAuthority/12" TargetMode="External" Id="Re1eeb2da6f374b84" /><Relationship Type="http://schemas.openxmlformats.org/officeDocument/2006/relationships/hyperlink" Target="https://meteor.aihw.gov.au/content/517609" TargetMode="External" Id="Rbcf3b6e49ff644fa" /><Relationship Type="http://schemas.openxmlformats.org/officeDocument/2006/relationships/hyperlink" Target="https://meteor.aihw.gov.au/RegistrationAuthority/12" TargetMode="External" Id="R7320194dbada48ce" /><Relationship Type="http://schemas.openxmlformats.org/officeDocument/2006/relationships/hyperlink" Target="https://meteor.aihw.gov.au/content/393484" TargetMode="External" Id="R53f10a350c71420b" /><Relationship Type="http://schemas.openxmlformats.org/officeDocument/2006/relationships/hyperlink" Target="https://meteor.aihw.gov.au/RegistrationAuthority/12" TargetMode="External" Id="Rffd7a3ba6a054e44" /><Relationship Type="http://schemas.openxmlformats.org/officeDocument/2006/relationships/hyperlink" Target="https://meteor.aihw.gov.au/content/518413" TargetMode="External" Id="R8149b16c4a4c4c7d" /><Relationship Type="http://schemas.openxmlformats.org/officeDocument/2006/relationships/image" Target="/media/image2.png" Id="Ra62d27aed02c479d" /><Relationship Type="http://schemas.openxmlformats.org/officeDocument/2006/relationships/hyperlink" Target="https://meteor.aihw.gov.au/content/303794" TargetMode="External" Id="R7ee5b13c61084735" /><Relationship Type="http://schemas.openxmlformats.org/officeDocument/2006/relationships/hyperlink" Target="https://meteor.aihw.gov.au/content/394481" TargetMode="External" Id="R2e4372df27b7440f" /><Relationship Type="http://schemas.openxmlformats.org/officeDocument/2006/relationships/hyperlink" Target="https://meteor.aihw.gov.au/content/394483" TargetMode="External" Id="R47b7acb0661c4d01" /><Relationship Type="http://schemas.openxmlformats.org/officeDocument/2006/relationships/hyperlink" Target="https://meteor.aihw.gov.au/content/388656" TargetMode="External" Id="R4424f1b61f0d4721" /><Relationship Type="http://schemas.openxmlformats.org/officeDocument/2006/relationships/hyperlink" Target="https://meteor.aihw.gov.au/content/393625" TargetMode="External" Id="Re81732b4d7d34a2d" /><Relationship Type="http://schemas.openxmlformats.org/officeDocument/2006/relationships/hyperlink" Target="https://meteor.aihw.gov.au/content/388656" TargetMode="External" Id="R78fd4f503c2148f4" /><Relationship Type="http://schemas.openxmlformats.org/officeDocument/2006/relationships/hyperlink" Target="https://meteor.aihw.gov.au/content/394482" TargetMode="External" Id="R2912f74b273c446f" /><Relationship Type="http://schemas.openxmlformats.org/officeDocument/2006/relationships/hyperlink" Target="https://meteor.aihw.gov.au/content/388656" TargetMode="External" Id="R9560064733534be0" /><Relationship Type="http://schemas.openxmlformats.org/officeDocument/2006/relationships/hyperlink" Target="https://meteor.aihw.gov.au/content/396210" TargetMode="External" Id="R85ac5aaf6d3b4026" /><Relationship Type="http://schemas.openxmlformats.org/officeDocument/2006/relationships/hyperlink" Target="https://meteor.aihw.gov.au/content/291036" TargetMode="External" Id="Rc2d70bf89dd54469" /><Relationship Type="http://schemas.openxmlformats.org/officeDocument/2006/relationships/hyperlink" Target="https://meteor.aihw.gov.au/content/394481" TargetMode="External" Id="R486d6e06af124c5b" /><Relationship Type="http://schemas.openxmlformats.org/officeDocument/2006/relationships/hyperlink" Target="https://meteor.aihw.gov.au/content/469909" TargetMode="External" Id="R56b99fe4204a4fe8" /><Relationship Type="http://schemas.openxmlformats.org/officeDocument/2006/relationships/hyperlink" Target="https://meteor.aihw.gov.au/content/394481" TargetMode="External" Id="R8c6325e363aa4fff" /><Relationship Type="http://schemas.openxmlformats.org/officeDocument/2006/relationships/hyperlink" Target="http://www.aihw.gov.au/publications/ihw/aatsihpf08r-da/atsihpf08r-c01-22.pdf" TargetMode="External" Id="R0362ba7199824d1e" /><Relationship Type="http://schemas.openxmlformats.org/officeDocument/2006/relationships/hyperlink" Target="http://www.aihw.gov.au/publications/ihw/aatsihpf08r-da/atsihpf08r-c01-23.pdf" TargetMode="External" Id="R03ca455c73f84fa8" /><Relationship Type="http://schemas.openxmlformats.org/officeDocument/2006/relationships/hyperlink" Target="https://meteor.aihw.gov.au/content/394483" TargetMode="External" Id="R0dfcdcbe18ef4a99" /><Relationship Type="http://schemas.openxmlformats.org/officeDocument/2006/relationships/hyperlink" Target="https://meteor.aihw.gov.au/content/394481" TargetMode="External" Id="Rffe8b323fae14c44" /><Relationship Type="http://schemas.openxmlformats.org/officeDocument/2006/relationships/hyperlink" Target="https://meteor.aihw.gov.au/content/393625" TargetMode="External" Id="R96d9e08ab8724a53" /><Relationship Type="http://schemas.openxmlformats.org/officeDocument/2006/relationships/hyperlink" Target="https://meteor.aihw.gov.au/content/449216" TargetMode="External" Id="R0919b62d40de409a" /><Relationship Type="http://schemas.openxmlformats.org/officeDocument/2006/relationships/hyperlink" Target="https://meteor.aihw.gov.au/content/394482" TargetMode="External" Id="R41395910c9ed48bc" /><Relationship Type="http://schemas.openxmlformats.org/officeDocument/2006/relationships/hyperlink" Target="https://meteor.aihw.gov.au/content/396210" TargetMode="External" Id="R59c15bd3a0b64a5e" /><Relationship Type="http://schemas.openxmlformats.org/officeDocument/2006/relationships/hyperlink" Target="https://meteor.aihw.gov.au/content/246013" TargetMode="External" Id="R405cfc7c381d4384" /><Relationship Type="http://schemas.openxmlformats.org/officeDocument/2006/relationships/hyperlink" Target="https://meteor.aihw.gov.au/content/498356" TargetMode="External" Id="Rb14adfe447eb4fa3" /><Relationship Type="http://schemas.openxmlformats.org/officeDocument/2006/relationships/hyperlink" Target="https://meteor.aihw.gov.au/RegistrationAuthority/12" TargetMode="External" Id="R9d29e311b78d4d6f" /><Relationship Type="http://schemas.openxmlformats.org/officeDocument/2006/relationships/hyperlink" Target="https://meteor.aihw.gov.au/content/559079" TargetMode="External" Id="Rfd69311abced4363" /><Relationship Type="http://schemas.openxmlformats.org/officeDocument/2006/relationships/hyperlink" Target="https://meteor.aihw.gov.au/RegistrationAuthority/12" TargetMode="External" Id="Rbec5691f942d4d08" /><Relationship Type="http://schemas.openxmlformats.org/officeDocument/2006/relationships/hyperlink" Target="https://meteor.aihw.gov.au/content/517673" TargetMode="External" Id="R77a7c81f13904111" /><Relationship Type="http://schemas.openxmlformats.org/officeDocument/2006/relationships/hyperlink" Target="https://meteor.aihw.gov.au/RegistrationAuthority/12" TargetMode="External" Id="R89f78cef435747c6" /><Relationship Type="http://schemas.openxmlformats.org/officeDocument/2006/relationships/hyperlink" Target="https://meteor.aihw.gov.au/content/579074" TargetMode="External" Id="R6b098c9bea64475c" /><Relationship Type="http://schemas.openxmlformats.org/officeDocument/2006/relationships/hyperlink" Target="https://meteor.aihw.gov.au/RegistrationAuthority/6" TargetMode="External" Id="Rb62dae0835944f7e" /></Relationships>
</file>

<file path=word/_rels/header1.xml.rels>&#65279;<?xml version="1.0" encoding="utf-8"?><Relationships xmlns="http://schemas.openxmlformats.org/package/2006/relationships"><Relationship Type="http://schemas.openxmlformats.org/officeDocument/2006/relationships/image" Target="/media/image.png" Id="Rb7ac7feae9974e2b" /></Relationships>
</file>