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1df1b3a6e8491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28f8299c14f65">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4023ec71814ec6">
              <w:r>
                <w:rPr>
                  <w:rStyle w:val="Hyperlink"/>
                </w:rPr>
                <w:t xml:space="preserve">National Healthcare Agreement (2014)</w:t>
              </w:r>
            </w:hyperlink>
          </w:p>
          <w:p>
            <w:pPr>
              <w:spacing w:before="0" w:after="0"/>
            </w:pPr>
            <w:r>
              <w:rPr>
                <w:rStyle w:val="row-content"/>
                <w:color w:val="244061"/>
              </w:rPr>
              <w:t xml:space="preserve">       </w:t>
            </w:r>
            <w:hyperlink w:history="true" r:id="R35bc8c0adbe744d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fe46aa09a16430f">
              <w:r>
                <w:rPr>
                  <w:rStyle w:val="Hyperlink"/>
                </w:rPr>
                <w:t xml:space="preserve">National Healthcare Agreement: PI 11-Proportion of adults with very high levels of psychological distress, 2014 QS</w:t>
              </w:r>
            </w:hyperlink>
          </w:p>
          <w:p>
            <w:pPr>
              <w:spacing w:before="0" w:after="0"/>
            </w:pPr>
            <w:r>
              <w:rPr>
                <w:rStyle w:val="row-content"/>
                <w:color w:val="244061"/>
              </w:rPr>
              <w:t xml:space="preserve">       </w:t>
            </w:r>
            <w:hyperlink w:history="true" r:id="Rc37b3167e0714cfb">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Kessler Psychological Distress Scale,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with very high distress score.</w:t>
            </w:r>
          </w:p>
          <w:p>
            <w:r>
              <w:rPr>
                <w:rStyle w:val="row-content"/>
                <w:b/>
              </w:rPr>
              <w:t xml:space="preserve">Data Source</w:t>
            </w:r>
          </w:p>
          <w:p>
            <w:hyperlink w:history="true" r:id="Re498bf46724a4680">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People with a very high distress score.</w:t>
            </w:r>
          </w:p>
          <w:p>
            <w:r>
              <w:rPr>
                <w:rStyle w:val="row-content"/>
                <w:b/>
              </w:rPr>
              <w:t xml:space="preserve">Data Source</w:t>
            </w:r>
          </w:p>
          <w:p>
            <w:hyperlink w:history="true" r:id="R41493fd2300744e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2edaeb6d0b4302">
              <w:r>
                <w:rPr>
                  <w:rStyle w:val="Hyperlink"/>
                </w:rPr>
                <w:t xml:space="preserve">Person—age, total years N[NN]</w:t>
              </w:r>
            </w:hyperlink>
          </w:p>
          <w:p>
            <w:r>
              <w:rPr>
                <w:rStyle w:val="row-content"/>
                <w:b/>
              </w:rPr>
              <w:t xml:space="preserve">Data Source</w:t>
            </w:r>
          </w:p>
          <w:p>
            <w:hyperlink w:history="true" r:id="Rc9323c649cfa455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42b4bc2026341ce">
              <w:r>
                <w:rPr>
                  <w:rStyle w:val="Hyperlink"/>
                </w:rPr>
                <w:t xml:space="preserve">Person—age, total years N[NN]</w:t>
              </w:r>
            </w:hyperlink>
          </w:p>
          <w:p>
            <w:r>
              <w:rPr>
                <w:rStyle w:val="row-content"/>
                <w:b/>
              </w:rPr>
              <w:t xml:space="preserve">Data Source</w:t>
            </w:r>
          </w:p>
          <w:p>
            <w:hyperlink w:history="true" r:id="R28aa7b3699b74a0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supplied)—State and territory by sex.</w:t>
            </w:r>
          </w:p>
          <w:p>
            <w:pPr>
              <w:spacing w:after="160"/>
            </w:pPr>
            <w:r>
              <w:rPr>
                <w:rStyle w:val="row-content-rich-text"/>
              </w:rPr>
              <w:t xml:space="preserve">2011–12 (previously supplied)—Nationally by:</w:t>
            </w:r>
          </w:p>
          <w:p>
            <w:pPr>
              <w:pStyle w:val="ListParagraph"/>
              <w:numPr>
                <w:ilvl w:val="0"/>
                <w:numId w:val="4"/>
              </w:numPr>
            </w:pPr>
            <w:r>
              <w:rPr>
                <w:rStyle w:val="row-content-rich-text"/>
              </w:rPr>
              <w:t xml:space="preserve">remoteness (Australian Standard Geographical Classification (ASGC)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2011–12—Nationally by:</w:t>
            </w:r>
          </w:p>
          <w:p>
            <w:pPr>
              <w:pStyle w:val="ListParagraph"/>
              <w:numPr>
                <w:ilvl w:val="0"/>
                <w:numId w:val="5"/>
              </w:numPr>
            </w:pPr>
            <w:r>
              <w:rPr>
                <w:rStyle w:val="row-content-rich-text"/>
              </w:rPr>
              <w:t xml:space="preserve">sex by 2011 SEIFA IRSD quintiles</w:t>
            </w:r>
          </w:p>
          <w:p>
            <w:pPr>
              <w:pStyle w:val="ListParagraph"/>
              <w:numPr>
                <w:ilvl w:val="0"/>
                <w:numId w:val="5"/>
              </w:numPr>
            </w:pPr>
            <w:r>
              <w:rPr>
                <w:rStyle w:val="row-content-rich-text"/>
              </w:rPr>
              <w:t xml:space="preserve">remoteness (major city, other) by 2011 SEIFA IRSD deciles</w:t>
            </w:r>
          </w:p>
          <w:p>
            <w:pPr>
              <w:spacing w:after="160"/>
            </w:pPr>
            <w:r>
              <w:rPr>
                <w:rStyle w:val="row-content-rich-text"/>
              </w:rPr>
              <w:t xml:space="preserve">2011-12 (previously supplied) (grouped high/very high levels of psychological distress)—State and territory by:</w:t>
            </w:r>
          </w:p>
          <w:p>
            <w:pPr>
              <w:pStyle w:val="ListParagraph"/>
              <w:numPr>
                <w:ilvl w:val="0"/>
                <w:numId w:val="6"/>
              </w:numPr>
            </w:pPr>
            <w:r>
              <w:rPr>
                <w:rStyle w:val="row-content-rich-text"/>
              </w:rPr>
              <w:t xml:space="preserve">remoteness (ASGS Remoteness Structure)</w:t>
            </w:r>
          </w:p>
          <w:p>
            <w:pPr>
              <w:pStyle w:val="ListParagraph"/>
              <w:numPr>
                <w:ilvl w:val="0"/>
                <w:numId w:val="6"/>
              </w:numPr>
            </w:pPr>
            <w:r>
              <w:rPr>
                <w:rStyle w:val="row-content-rich-text"/>
              </w:rPr>
              <w:t xml:space="preserve">2011 SEIFA IRSD quintiles</w:t>
            </w:r>
          </w:p>
          <w:p>
            <w:pPr>
              <w:pStyle w:val="ListParagraph"/>
              <w:numPr>
                <w:ilvl w:val="0"/>
                <w:numId w:val="6"/>
              </w:numPr>
            </w:pPr>
            <w:r>
              <w:rPr>
                <w:rStyle w:val="row-content-rich-text"/>
              </w:rPr>
              <w:t xml:space="preserve">disability status</w:t>
            </w:r>
          </w:p>
          <w:p>
            <w:pPr>
              <w:spacing w:after="160"/>
            </w:pPr>
            <w:r>
              <w:rPr>
                <w:rStyle w:val="row-content-rich-text"/>
              </w:rPr>
              <w:t xml:space="preserve">2011-12 (previously supplied) (grouped high/very high levels of psychological distress) – Nationally by:</w:t>
            </w:r>
          </w:p>
          <w:p>
            <w:pPr>
              <w:pStyle w:val="ListParagraph"/>
              <w:numPr>
                <w:ilvl w:val="0"/>
                <w:numId w:val="7"/>
              </w:numPr>
            </w:pPr>
            <w:r>
              <w:rPr>
                <w:rStyle w:val="row-content-rich-text"/>
              </w:rPr>
              <w:t xml:space="preserve">sex by remoteness (Australian Statistical Geography Standard (ASGS) Remoteness Structure)</w:t>
            </w:r>
          </w:p>
          <w:p>
            <w:pPr>
              <w:pStyle w:val="ListParagraph"/>
              <w:numPr>
                <w:ilvl w:val="0"/>
                <w:numId w:val="7"/>
              </w:numPr>
            </w:pPr>
            <w:r>
              <w:rPr>
                <w:rStyle w:val="row-content-rich-text"/>
              </w:rPr>
              <w:t xml:space="preserve">remoteness (ASGS Remoteness Structure) by 2011 SEIFA IRSD deciles</w:t>
            </w:r>
          </w:p>
          <w:p>
            <w:pPr>
              <w:spacing w:after="160"/>
            </w:pPr>
            <w:r>
              <w:rPr>
                <w:rStyle w:val="row-content-rich-text"/>
              </w:rPr>
              <w:t xml:space="preserve">2011-12 (grouped high/very high levels of psychological distress)—State and territory by Indigenous status (non-Indigenous only).</w:t>
            </w:r>
          </w:p>
          <w:p>
            <w:pPr>
              <w:spacing w:after="160"/>
            </w:pPr>
            <w:r>
              <w:rPr>
                <w:rStyle w:val="row-content-rich-text"/>
              </w:rPr>
              <w:t xml:space="preserve">2012–13 (grouped high/very high levels of psychological distress)—State and territory by Indigenous status (Indigenous only). </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2014 Council of Australian Governments (COAG) Reform Council (CRC) report: 2011-12 (total population: AHS); 2012–13 (Indigenous status: AATSIHS and AHS).</w:t>
            </w:r>
          </w:p>
          <w:p>
            <w:pPr>
              <w:spacing w:after="160"/>
            </w:pPr>
            <w:r>
              <w:rPr>
                <w:rStyle w:val="row-content-rich-text"/>
              </w:rPr>
              <w:t xml:space="preserve">The modified K5 scale from the 2012–13 AATSIHS will be used with the corresponding 5 questions from the 2011-12 AHS to compare the psychological distress levels of Aboriginal and Torres Strait Islander and non-Indigenous peoples.</w:t>
            </w:r>
          </w:p>
          <w:p>
            <w:pPr/>
            <w:r>
              <w:rPr>
                <w:rStyle w:val="row-content-rich-text"/>
              </w:rPr>
              <w:t xml:space="preserve">The achieved sample size for psychological distress questions in the NHS component of AHS was 15,475 people. The sample size for K5 questions from the NATSIHS component of the AATSIHS is expected to be approximately 6,000 people.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355b618f4a4e2c">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de6c8db8cca459c">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c10e6efb884f4b">
              <w:r>
                <w:rPr>
                  <w:rStyle w:val="Hyperlink"/>
                </w:rPr>
                <w:t xml:space="preserve">National Healthcare Agreement: PI 11-Proportion of adults with very high levels of psychological distress, 2013</w:t>
              </w:r>
            </w:hyperlink>
          </w:p>
          <w:p>
            <w:pPr>
              <w:spacing w:before="0" w:after="0"/>
            </w:pPr>
            <w:r>
              <w:rPr>
                <w:rStyle w:val="row-content"/>
                <w:color w:val="244061"/>
              </w:rPr>
              <w:t xml:space="preserve">       </w:t>
            </w:r>
            <w:hyperlink w:history="true" r:id="Rd35e8c0d745c4da3">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58c59d1d79f143f2">
              <w:r>
                <w:rPr>
                  <w:rStyle w:val="Hyperlink"/>
                </w:rPr>
                <w:t xml:space="preserve">National Healthcare Agreement: PI 11-Proportion of adults with very high levels of psychological distress, 2015</w:t>
              </w:r>
            </w:hyperlink>
          </w:p>
          <w:p>
            <w:pPr>
              <w:spacing w:before="0" w:after="0"/>
            </w:pPr>
            <w:r>
              <w:rPr>
                <w:rStyle w:val="row-content"/>
                <w:color w:val="244061"/>
              </w:rPr>
              <w:t xml:space="preserve">       </w:t>
            </w:r>
            <w:hyperlink w:history="true" r:id="R1ee57aa736ab438b">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6a71cbb27f4f48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d0e59cb8f4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1cbb27f4f48ca" /><Relationship Type="http://schemas.openxmlformats.org/officeDocument/2006/relationships/header" Target="/word/header1.xml" Id="R9ae875808e1847ff" /><Relationship Type="http://schemas.openxmlformats.org/officeDocument/2006/relationships/settings" Target="/word/settings.xml" Id="R76378c04ad1b4c73" /><Relationship Type="http://schemas.openxmlformats.org/officeDocument/2006/relationships/styles" Target="/word/styles.xml" Id="R554a6767c0924481" /><Relationship Type="http://schemas.openxmlformats.org/officeDocument/2006/relationships/hyperlink" Target="https://meteor.aihw.gov.au/RegistrationAuthority/12" TargetMode="External" Id="Rebc28f8299c14f65" /><Relationship Type="http://schemas.openxmlformats.org/officeDocument/2006/relationships/hyperlink" Target="https://meteor.aihw.gov.au/content/517609" TargetMode="External" Id="R124023ec71814ec6" /><Relationship Type="http://schemas.openxmlformats.org/officeDocument/2006/relationships/hyperlink" Target="https://meteor.aihw.gov.au/RegistrationAuthority/12" TargetMode="External" Id="R35bc8c0adbe744d1" /><Relationship Type="http://schemas.openxmlformats.org/officeDocument/2006/relationships/hyperlink" Target="https://meteor.aihw.gov.au/content/517752" TargetMode="External" Id="Rcfe46aa09a16430f" /><Relationship Type="http://schemas.openxmlformats.org/officeDocument/2006/relationships/hyperlink" Target="https://meteor.aihw.gov.au/RegistrationAuthority/12" TargetMode="External" Id="Rc37b3167e0714cfb" /><Relationship Type="http://schemas.openxmlformats.org/officeDocument/2006/relationships/numbering" Target="/word/numbering.xml" Id="R2d7e6e2224f6498f" /><Relationship Type="http://schemas.openxmlformats.org/officeDocument/2006/relationships/hyperlink" Target="https://meteor.aihw.gov.au/content/481875" TargetMode="External" Id="Re498bf46724a4680" /><Relationship Type="http://schemas.openxmlformats.org/officeDocument/2006/relationships/hyperlink" Target="https://meteor.aihw.gov.au/content/529760" TargetMode="External" Id="R41493fd2300744e9" /><Relationship Type="http://schemas.openxmlformats.org/officeDocument/2006/relationships/hyperlink" Target="https://meteor.aihw.gov.au/content/303794" TargetMode="External" Id="Ra12edaeb6d0b4302" /><Relationship Type="http://schemas.openxmlformats.org/officeDocument/2006/relationships/hyperlink" Target="https://meteor.aihw.gov.au/content/481875" TargetMode="External" Id="Rc9323c649cfa455e" /><Relationship Type="http://schemas.openxmlformats.org/officeDocument/2006/relationships/hyperlink" Target="https://meteor.aihw.gov.au/content/303794" TargetMode="External" Id="R042b4bc2026341ce" /><Relationship Type="http://schemas.openxmlformats.org/officeDocument/2006/relationships/hyperlink" Target="https://meteor.aihw.gov.au/content/529760" TargetMode="External" Id="R28aa7b3699b74a0a" /><Relationship Type="http://schemas.openxmlformats.org/officeDocument/2006/relationships/hyperlink" Target="https://meteor.aihw.gov.au/content/481875" TargetMode="External" Id="R31355b618f4a4e2c" /><Relationship Type="http://schemas.openxmlformats.org/officeDocument/2006/relationships/hyperlink" Target="https://meteor.aihw.gov.au/content/529760" TargetMode="External" Id="R2de6c8db8cca459c" /><Relationship Type="http://schemas.openxmlformats.org/officeDocument/2006/relationships/hyperlink" Target="https://meteor.aihw.gov.au/content/497442" TargetMode="External" Id="Rb7c10e6efb884f4b" /><Relationship Type="http://schemas.openxmlformats.org/officeDocument/2006/relationships/hyperlink" Target="https://meteor.aihw.gov.au/RegistrationAuthority/12" TargetMode="External" Id="Rd35e8c0d745c4da3" /><Relationship Type="http://schemas.openxmlformats.org/officeDocument/2006/relationships/hyperlink" Target="https://meteor.aihw.gov.au/content/559046" TargetMode="External" Id="R58c59d1d79f143f2" /><Relationship Type="http://schemas.openxmlformats.org/officeDocument/2006/relationships/hyperlink" Target="https://meteor.aihw.gov.au/RegistrationAuthority/12" TargetMode="External" Id="R1ee57aa736ab438b" /></Relationships>
</file>

<file path=word/_rels/header1.xml.rels>&#65279;<?xml version="1.0" encoding="utf-8"?><Relationships xmlns="http://schemas.openxmlformats.org/package/2006/relationships"><Relationship Type="http://schemas.openxmlformats.org/officeDocument/2006/relationships/image" Target="/media/image.png" Id="R2ad0e59cb8f44a9c" /></Relationships>
</file>