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9873ce73e3418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4fbd6ebdd4696">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w:t>
            </w:r>
          </w:p>
          <w:p>
            <w:pPr>
              <w:spacing w:after="160"/>
            </w:pPr>
            <w:r>
              <w:rPr>
                <w:rStyle w:val="row-content-rich-text"/>
              </w:rPr>
              <w:t xml:space="preserve">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all deaths in this indicator have been age-standardised, using the direct method, to 95 years +. Data for Indigenous deaths in this indicator have been age-standardised, using the direct method, to 75 years + to account for differences between the age structures of the Indigenous and non-Indigenous populations. Direct age-standardisation to the 2001 total Australian population was used.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Previous COAG reporting and </w:t>
            </w:r>
            <w:r>
              <w:rPr>
                <w:rStyle w:val="row-content-rich-text"/>
                <w:i/>
              </w:rPr>
              <w:t xml:space="preserve">Causes of Death, Australia</w:t>
            </w:r>
            <w:r>
              <w:rPr>
                <w:rStyle w:val="row-content-rich-text"/>
              </w:rPr>
              <w:t xml:space="preserve"> (cat. no. 3303.0) publications prior to the 2010 edition indicated that all coroner certified deaths registered after 1 January 2007 are now subject to a revisions process. In order to improve the quality of historical data, the 2006 reference year data has also been revised. Therefore, in this round of COAG reporting, 2006, 2007 and 2008 data is final, 2009 data is revised and 2010 data is preliminary. Data for 2009 and 2010 is subject to further revisions. This is a change from previous years (up to the 2005 reference year)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Technical Note: Causes of Death Revisions 2006 and </w:t>
            </w:r>
            <w:r>
              <w:rPr>
                <w:rStyle w:val="row-content-rich-text"/>
                <w:i/>
              </w:rPr>
              <w:t xml:space="preserve">Causes of Death Revisions 2008 and 2009</w:t>
            </w:r>
            <w:r>
              <w:rPr>
                <w:rStyle w:val="row-content-rich-text"/>
              </w:rPr>
              <w:t xml:space="preserve"> and in </w:t>
            </w:r>
            <w:r>
              <w:rPr>
                <w:rStyle w:val="row-content-rich-text"/>
                <w:i/>
              </w:rPr>
              <w:t xml:space="preserve">Causes of Death, Australia, 2010</w:t>
            </w:r>
            <w:r>
              <w:rPr>
                <w:rStyle w:val="row-content-rich-text"/>
              </w:rPr>
              <w:t xml:space="preserve"> (cat.no. 3303.0).</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w:t>
            </w:r>
          </w:p>
          <w:p>
            <w:pPr>
              <w:spacing w:after="160"/>
            </w:pPr>
            <w:r>
              <w:rPr>
                <w:rStyle w:val="row-content-rich-text"/>
              </w:rPr>
              <w:t xml:space="preserve">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w:t>
            </w:r>
            <w:r>
              <w:rPr>
                <w:rStyle w:val="row-content-rich-text"/>
                <w:i/>
              </w:rPr>
              <w:t xml:space="preserve">Causes of Death, Australia, 2010 </w:t>
            </w:r>
            <w:r>
              <w:rPr>
                <w:rStyle w:val="row-content-rich-text"/>
              </w:rPr>
              <w:t xml:space="preserve">publication (cat. No. 3303.0) and 2010 data reported for COAG, as this adjustment was not applied in the publication. For further details see Tec</w:t>
            </w:r>
            <w:r>
              <w:rPr>
                <w:rStyle w:val="row-content-rich-text"/>
                <w:i/>
              </w:rPr>
              <w:t xml:space="preserve">hnical Note: Registration of outstanding deaths, Queensland 2010</w:t>
            </w:r>
            <w:r>
              <w:rPr>
                <w:rStyle w:val="row-content-rich-text"/>
              </w:rPr>
              <w:t xml:space="preserve">, from the </w:t>
            </w:r>
            <w:r>
              <w:rPr>
                <w:rStyle w:val="row-content-rich-text"/>
                <w:i/>
              </w:rPr>
              <w:t xml:space="preserve">Deaths, Australia, 2010</w:t>
            </w:r>
            <w:r>
              <w:rPr>
                <w:rStyle w:val="row-content-rich-text"/>
              </w:rPr>
              <w:t xml:space="preserve"> publication (cat. no, 3302.0) and Explanatory Note 103 in the </w:t>
            </w:r>
            <w:r>
              <w:rPr>
                <w:rStyle w:val="row-content-rich-text"/>
                <w:i/>
              </w:rPr>
              <w:t xml:space="preserve">Causes of Death, Australia, 2010</w:t>
            </w:r>
            <w:r>
              <w:rPr>
                <w:rStyle w:val="row-content-rich-text"/>
              </w:rPr>
              <w:t xml:space="preserve"> publication (cat. no. 3303.0).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w:t>
            </w:r>
          </w:p>
          <w:p>
            <w:pPr>
              <w:spacing w:after="160"/>
            </w:pPr>
            <w:r>
              <w:rPr>
                <w:rStyle w:val="row-content-rich-text"/>
              </w:rPr>
              <w:t xml:space="preserve">Following this discussion, the ABS did not release WA Aboriginal and Torres Strait Islander deaths data for the years 2007, 2008 and 2009 in the 2010 issue of Deaths, Australia publication, or in the 2011 COAG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(ABS, 2011) publication on 24 May 2012, and are now included in this round of COAG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w:t>
            </w:r>
          </w:p>
          <w:p>
            <w:pPr>
              <w:spacing w:after="160"/>
            </w:pPr>
            <w:r>
              <w:rPr>
                <w:rStyle w:val="row-content-rich-text"/>
              </w:rPr>
              <w:t xml:space="preserve">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spacing w:after="160"/>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As such, age-standardised death rates based on a very low death count have been deemed unpublishable. Some cells have also not been published to prevent back-calculation of these suppressed cells.</w:t>
            </w:r>
          </w:p>
          <w:p>
            <w:pPr/>
            <w:r>
              <w:rPr>
                <w:rStyle w:val="row-content-rich-text"/>
              </w:rPr>
              <w:t xml:space="preserve">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080cfbf420462a">
              <w:r>
                <w:rPr>
                  <w:rStyle w:val="Hyperlink"/>
                </w:rPr>
                <w:t xml:space="preserve">National Healthcare Agreement: PI 59-Age-standardised mortality by major cause of death, 2012 QS</w:t>
              </w:r>
            </w:hyperlink>
          </w:p>
          <w:p>
            <w:pPr>
              <w:spacing w:before="0" w:after="0"/>
            </w:pPr>
            <w:r>
              <w:rPr>
                <w:rStyle w:val="row-content"/>
                <w:color w:val="244061"/>
              </w:rPr>
              <w:t xml:space="preserve">       </w:t>
            </w:r>
            <w:hyperlink w:history="true" r:id="Rd9c5c571bba94ab4">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4e4fc88d0b5547bf">
              <w:r>
                <w:rPr>
                  <w:rStyle w:val="Hyperlink"/>
                </w:rPr>
                <w:t xml:space="preserve">National Healthcare Agreement: PI 08-Major causes of death, 2014 QS</w:t>
              </w:r>
            </w:hyperlink>
          </w:p>
          <w:p>
            <w:pPr>
              <w:spacing w:before="0" w:after="0"/>
            </w:pPr>
            <w:r>
              <w:rPr>
                <w:rStyle w:val="row-content"/>
                <w:color w:val="244061"/>
              </w:rPr>
              <w:t xml:space="preserve">       </w:t>
            </w:r>
            <w:hyperlink w:history="true" r:id="R8bcdbf03d89d4929">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4b6f31181464525">
              <w:r>
                <w:rPr>
                  <w:rStyle w:val="Hyperlink"/>
                </w:rPr>
                <w:t xml:space="preserve">National Healthcare Agreement: PI 08-Major causes of death, 2013</w:t>
              </w:r>
            </w:hyperlink>
          </w:p>
          <w:p>
            <w:pPr>
              <w:spacing w:before="0" w:after="0"/>
            </w:pPr>
            <w:r>
              <w:rPr>
                <w:rStyle w:val="row-content"/>
                <w:color w:val="244061"/>
              </w:rPr>
              <w:t xml:space="preserve">       </w:t>
            </w:r>
            <w:hyperlink w:history="true" r:id="R0073ce5ef0474904">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9e0f43ecccde41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228cb03bc846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0f43ecccde41b9" /><Relationship Type="http://schemas.openxmlformats.org/officeDocument/2006/relationships/header" Target="/word/header1.xml" Id="Rba55215b861b4802" /><Relationship Type="http://schemas.openxmlformats.org/officeDocument/2006/relationships/settings" Target="/word/settings.xml" Id="R2d249abf794f44b9" /><Relationship Type="http://schemas.openxmlformats.org/officeDocument/2006/relationships/styles" Target="/word/styles.xml" Id="R5abe18301a6d4317" /><Relationship Type="http://schemas.openxmlformats.org/officeDocument/2006/relationships/hyperlink" Target="https://meteor.aihw.gov.au/RegistrationAuthority/12" TargetMode="External" Id="R88b4fbd6ebdd4696" /><Relationship Type="http://schemas.openxmlformats.org/officeDocument/2006/relationships/hyperlink" Target="https://meteor.aihw.gov.au/content/500078" TargetMode="External" Id="Rf2080cfbf420462a" /><Relationship Type="http://schemas.openxmlformats.org/officeDocument/2006/relationships/hyperlink" Target="https://meteor.aihw.gov.au/RegistrationAuthority/12" TargetMode="External" Id="Rd9c5c571bba94ab4" /><Relationship Type="http://schemas.openxmlformats.org/officeDocument/2006/relationships/hyperlink" Target="https://meteor.aihw.gov.au/content/517756" TargetMode="External" Id="R4e4fc88d0b5547bf" /><Relationship Type="http://schemas.openxmlformats.org/officeDocument/2006/relationships/hyperlink" Target="https://meteor.aihw.gov.au/RegistrationAuthority/12" TargetMode="External" Id="R8bcdbf03d89d4929" /><Relationship Type="http://schemas.openxmlformats.org/officeDocument/2006/relationships/hyperlink" Target="https://meteor.aihw.gov.au/content/497524" TargetMode="External" Id="Rc4b6f31181464525" /><Relationship Type="http://schemas.openxmlformats.org/officeDocument/2006/relationships/hyperlink" Target="https://meteor.aihw.gov.au/RegistrationAuthority/12" TargetMode="External" Id="R0073ce5ef0474904" /></Relationships>
</file>

<file path=word/_rels/header1.xml.rels>&#65279;<?xml version="1.0" encoding="utf-8"?><Relationships xmlns="http://schemas.openxmlformats.org/package/2006/relationships"><Relationship Type="http://schemas.openxmlformats.org/officeDocument/2006/relationships/image" Target="/media/image.png" Id="Rd8228cb03bc8465e" /></Relationships>
</file>