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c22be997647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ca337ddf9433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National Health Survey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Australian Health Survey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w:t>
            </w:r>
          </w:p>
          <w:p>
            <w:pPr>
              <w:spacing w:after="160"/>
            </w:pPr>
            <w:r>
              <w:rPr>
                <w:rStyle w:val="row-content-rich-text"/>
              </w:rPr>
              <w:t xml:space="preserve">RSEs for adult overweight and obesity rates by State/Territory and Remoteness Areas are generally within acceptable limits, except for remote areas in New South Wales and Tasmania where rates are considered too unreliable for general use.</w:t>
            </w:r>
          </w:p>
          <w:p>
            <w:pPr>
              <w:spacing w:after="160"/>
            </w:pPr>
            <w:r>
              <w:rPr>
                <w:rStyle w:val="row-content-rich-text"/>
              </w:rPr>
              <w:t xml:space="preserve">The breakdown by State/Territory and SEIFA quintiles for adults in general has sampling error within acceptable limits. For children, remoteness and SEIFA disaggregations by State/Territory should generally be used with caution.</w:t>
            </w:r>
          </w:p>
          <w:p>
            <w:pPr>
              <w:spacing w:after="160"/>
            </w:pPr>
            <w:r>
              <w:rPr>
                <w:rStyle w:val="row-content-rich-text"/>
              </w:rPr>
              <w:t xml:space="preserve">Adult overweight and obesity rates by age and sex generally have acceptable levels of sampling error at the State/Territory level, though some of the rates for females in Australian Capital Territory and Northern Territory should be used with caution.</w:t>
            </w:r>
          </w:p>
          <w:p>
            <w:pPr>
              <w:spacing w:after="160"/>
            </w:pPr>
            <w:r>
              <w:rPr>
                <w:rStyle w:val="row-content-rich-text"/>
              </w:rPr>
              <w:t xml:space="preserve">Sampling errors for BMI data for adults by State/Territory are generally within acceptable limits, though rates of underweight for most States/Territories should be used with caution. The underweight rates for children in New South Wales, Tasmania, Australian Capital Territory and Northern Territory should be used with caution.</w:t>
            </w:r>
          </w:p>
          <w:p>
            <w:pPr>
              <w:spacing w:after="160"/>
            </w:pPr>
            <w:r>
              <w:rPr>
                <w:rStyle w:val="row-content-rich-text"/>
              </w:rPr>
              <w:t xml:space="preserve">Rates of overweight and obesity for adults by State/Territory and disability status are within acceptable limits. For children with disability, rates of overweight and obesity should generally be used with caution.</w:t>
            </w:r>
          </w:p>
          <w:p>
            <w:pPr/>
            <w:r>
              <w:rPr>
                <w:rStyle w:val="row-content-rich-text"/>
              </w:rPr>
              <w:t xml:space="preserve">The accuracy of overweight and obesity rates, particularly at the finer disaggregation levels is expected to improve in the 2014 reporting cycle with the use of the core sample of 34,000 people. For information on AHS survey design, see the </w:t>
            </w:r>
            <w:r>
              <w:rPr>
                <w:rStyle w:val="row-content-rich-text"/>
                <w:i/>
              </w:rPr>
              <w:t xml:space="preserve">Australian Health Survey: Users’ Guide</w:t>
            </w:r>
            <w:r>
              <w:rPr>
                <w:rStyle w:val="row-content-rich-text"/>
              </w:rPr>
              <w:t xml:space="preserve"> (cat. no. 4363.0.55.001)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cutoff points for BMI categories for children are from the work of Cole TJ, Bellizzi MC, Flegal KM &amp; Dietz WH 2000, “</w:t>
            </w:r>
            <w:r>
              <w:rPr>
                <w:rStyle w:val="row-content-rich-text"/>
                <w:i/>
              </w:rPr>
              <w:t xml:space="preserve">Establishing a standard definition for child overweight and obesity worldwide: international survey</w:t>
            </w:r>
            <w:r>
              <w:rPr>
                <w:rStyle w:val="row-content-rich-text"/>
              </w:rPr>
              <w:t xml:space="preserve">”, BMJ 320:1240.</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2fb8c16cca419f">
              <w:r>
                <w:rPr>
                  <w:rStyle w:val="Hyperlink"/>
                </w:rPr>
                <w:t xml:space="preserve">National Healthcare Agreement: P05-Proportion of persons obese, 2010 QS</w:t>
              </w:r>
            </w:hyperlink>
          </w:p>
          <w:p>
            <w:pPr>
              <w:spacing w:before="0" w:after="0"/>
            </w:pPr>
            <w:r>
              <w:rPr>
                <w:rStyle w:val="row-content"/>
                <w:color w:val="244061"/>
              </w:rPr>
              <w:t xml:space="preserve">       </w:t>
            </w:r>
            <w:hyperlink w:history="true" r:id="R15435236a7a44de2">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0439d0c835fa4ee9">
              <w:r>
                <w:rPr>
                  <w:rStyle w:val="Hyperlink"/>
                </w:rPr>
                <w:t xml:space="preserve">National Healthcare Agreement: PI 03-Prevalence of overweight and obesity, 2014 QS</w:t>
              </w:r>
            </w:hyperlink>
          </w:p>
          <w:p>
            <w:pPr>
              <w:spacing w:before="0" w:after="0"/>
            </w:pPr>
            <w:r>
              <w:rPr>
                <w:rStyle w:val="row-content"/>
                <w:color w:val="244061"/>
              </w:rPr>
              <w:t xml:space="preserve">       </w:t>
            </w:r>
            <w:hyperlink w:history="true" r:id="R443e1c41757945a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b187bf224743de">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b5e0f34a63fc443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1e575f4d265e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7a83a76cf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75f4d265e4fb6" /><Relationship Type="http://schemas.openxmlformats.org/officeDocument/2006/relationships/header" Target="/word/header1.xml" Id="R15efc257857242e9" /><Relationship Type="http://schemas.openxmlformats.org/officeDocument/2006/relationships/settings" Target="/word/settings.xml" Id="Raa887beb27994012" /><Relationship Type="http://schemas.openxmlformats.org/officeDocument/2006/relationships/styles" Target="/word/styles.xml" Id="Rb9734d98af0547a4" /><Relationship Type="http://schemas.openxmlformats.org/officeDocument/2006/relationships/hyperlink" Target="https://meteor.aihw.gov.au/RegistrationAuthority/12" TargetMode="External" Id="Re96ca337ddf94331" /><Relationship Type="http://schemas.openxmlformats.org/officeDocument/2006/relationships/hyperlink" Target="https://meteor.aihw.gov.au/content/407719" TargetMode="External" Id="R792fb8c16cca419f" /><Relationship Type="http://schemas.openxmlformats.org/officeDocument/2006/relationships/hyperlink" Target="https://meteor.aihw.gov.au/RegistrationAuthority/12" TargetMode="External" Id="R15435236a7a44de2" /><Relationship Type="http://schemas.openxmlformats.org/officeDocument/2006/relationships/hyperlink" Target="https://meteor.aihw.gov.au/content/517766" TargetMode="External" Id="R0439d0c835fa4ee9" /><Relationship Type="http://schemas.openxmlformats.org/officeDocument/2006/relationships/hyperlink" Target="https://meteor.aihw.gov.au/RegistrationAuthority/12" TargetMode="External" Id="R443e1c41757945aa" /><Relationship Type="http://schemas.openxmlformats.org/officeDocument/2006/relationships/hyperlink" Target="https://meteor.aihw.gov.au/content/498205" TargetMode="External" Id="Reeb187bf224743de" /><Relationship Type="http://schemas.openxmlformats.org/officeDocument/2006/relationships/hyperlink" Target="https://meteor.aihw.gov.au/RegistrationAuthority/12" TargetMode="External" Id="Rb5e0f34a63fc443e" /></Relationships>
</file>

<file path=word/_rels/header1.xml.rels>&#65279;<?xml version="1.0" encoding="utf-8"?><Relationships xmlns="http://schemas.openxmlformats.org/package/2006/relationships"><Relationship Type="http://schemas.openxmlformats.org/officeDocument/2006/relationships/image" Target="/media/image.png" Id="Rac87a83a76cf491d" /></Relationships>
</file>