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bb6062d3c4497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Registration Authority (retired)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Registration Authority (retired)</w:t>
      </w:r>
    </w:p>
    <w:p>
      <w:r>
        <w:t xml:space="preserve">This page provides links to data definitions and related metadata created by the National Health Performance Authority
(NHPA). NHPA ceased operations on 30 June 2016. NHPA’s performance reporting functions transferred to the AIHW from 1
July 2016. All standards registered by NHPA as at COB 30 June 2016 were changed to retired status when NHPA’s
registration authority was retired.</w:t>
      </w:r>
    </w:p>
    <w:p>
      <w:r>
        <w:t xml:space="preserve">To search for data items registered by the National Health Performance Authority see the links below:</w:t>
      </w:r>
    </w:p>
    <w:tbl>
      <w:tblPr>
        <w:tblStyle w:val="TableGrid"/>
        <w:tblW w:w="5000" w:type="pct"/>
        <w:tblBorders>
          <w:top w:val="none"/>
          <w:left w:val="none"/>
          <w:bottom w:val="none"/>
          <w:right w:val="none"/>
          <w:insideH w:val="none"/>
          <w:insideV w:val="none"/>
        </w:tblBorders>
        <w:tblLayout w:type="fixed"/>
      </w:tblPr>
      <w:tblGrid>
        <w:gridCol/>
        <w:gridCol/>
      </w:tblGrid>
      <w:tr>
        <w:trPr/>
        <w:tc>
          <w:tcPr>
            <w:shd w:val="clear" w:color="auto" w:fill="175272"/>
            <w:vAlign w:val="top"/>
          </w:tcPr>
          <w:p>
            <w:r>
              <w:rPr>
                <w:b/>
              </w:rPr>
              <w:t xml:space="preserve">Item types</w:t>
            </w:r>
          </w:p>
        </w:tc>
        <w:tc>
          <w:tcPr>
            <w:shd w:val="clear" w:color="auto" w:fill="175272"/>
            <w:vAlign w:val="top"/>
          </w:tcPr>
          <w:p>
            <w:r>
              <w:rPr>
                <w:b/>
              </w:rPr>
              <w:t xml:space="preserve">Registration Status</w:t>
            </w:r>
          </w:p>
        </w:tc>
      </w:tr>
      <w:tr>
        <w:trPr/>
        <w:tc>
          <w:tcPr>
            <w:vAlign w:val="top"/>
          </w:tcPr>
          <w:p>
            <w:r>
              <w:t xml:space="preserve">Indicators</w:t>
            </w:r>
          </w:p>
        </w:tc>
        <w:tc>
          <w:tcPr>
            <w:vAlign w:val="top"/>
          </w:tcPr>
          <w:p>
            <w:hyperlink w:history="true" r:id="Ra2b4bb3f15bc41a3">
              <w:r>
                <w:rPr>
                  <w:rStyle w:val="Hyperlink"/>
                </w:rPr>
                <w:t xml:space="preserve">Standard indicators</w:t>
              </w:r>
            </w:hyperlink>
            <w:r>
              <w:t xml:space="preserve"> (standards retired 1/7/16)</w:t>
            </w:r>
          </w:p>
        </w:tc>
      </w:tr>
      <w:tr>
        <w:trPr/>
        <w:tc>
          <w:tcPr>
            <w:shd w:val="clear" w:color="auto" w:fill="B8FAFF"/>
            <w:vAlign w:val="top"/>
          </w:tcPr>
          <w:p>
            <w:r>
              <w:t xml:space="preserve">Glossary items</w:t>
            </w:r>
          </w:p>
        </w:tc>
        <w:tc>
          <w:tcPr>
            <w:shd w:val="clear" w:color="auto" w:fill="B8FAFF"/>
            <w:vAlign w:val="top"/>
          </w:tcPr>
          <w:p>
            <w:hyperlink w:history="true" r:id="R194a65cfd7184b6f">
              <w:r>
                <w:rPr>
                  <w:rStyle w:val="Hyperlink"/>
                </w:rPr>
                <w:t xml:space="preserve">Standard glossary items</w:t>
              </w:r>
            </w:hyperlink>
            <w:r>
              <w:t xml:space="preserve"> (standards retired 1/7/16)</w:t>
            </w:r>
          </w:p>
        </w:tc>
      </w:tr>
      <w:tr>
        <w:trPr/>
        <w:tc>
          <w:tcPr>
            <w:vAlign w:val="top"/>
          </w:tcPr>
          <w:p>
            <w:r>
              <w:t xml:space="preserve">Data set specifications</w:t>
            </w:r>
          </w:p>
        </w:tc>
        <w:tc>
          <w:tcPr>
            <w:vAlign w:val="top"/>
          </w:tcPr>
          <w:p>
            <w:hyperlink w:history="true" r:id="R71113c2d2bb04f8d">
              <w:r>
                <w:rPr>
                  <w:rStyle w:val="Hyperlink"/>
                </w:rPr>
                <w:t xml:space="preserve">Standard data sets</w:t>
              </w:r>
            </w:hyperlink>
            <w:r>
              <w:t xml:space="preserve"> (standards retired 1/7/16)</w:t>
            </w:r>
          </w:p>
        </w:tc>
      </w:tr>
      <w:tr>
        <w:trPr/>
        <w:tc>
          <w:tcPr>
            <w:shd w:val="clear" w:color="auto" w:fill="B8FAFF"/>
            <w:vAlign w:val="top"/>
          </w:tcPr>
          <w:p>
            <w:r>
              <w:t xml:space="preserve">Data elements</w:t>
            </w:r>
          </w:p>
        </w:tc>
        <w:tc>
          <w:tcPr>
            <w:shd w:val="clear" w:color="auto" w:fill="B8FAFF"/>
            <w:vAlign w:val="top"/>
          </w:tcPr>
          <w:p>
            <w:hyperlink w:history="true" r:id="R74cb859038714d84">
              <w:r>
                <w:rPr>
                  <w:rStyle w:val="Hyperlink"/>
                </w:rPr>
                <w:t xml:space="preserve">Standard data elements</w:t>
              </w:r>
            </w:hyperlink>
            <w:r>
              <w:t xml:space="preserve"> (standards retired 1/7/16)</w:t>
            </w:r>
          </w:p>
        </w:tc>
      </w:tr>
    </w:tbl>
    <w:p>
      <w:r>
        <w:br/>
      </w:r>
      <w:r>
        <w:br/>
      </w:r>
      <w:r>
        <w:br/>
      </w:r>
    </w:p>
    <w:sectPr>
      <w:footerReference xmlns:r="http://schemas.openxmlformats.org/officeDocument/2006/relationships" w:type="default" r:id="R2a83e0d7d6724b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510469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8a9ad3bbb445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83e0d7d6724bab" /><Relationship Type="http://schemas.openxmlformats.org/officeDocument/2006/relationships/header" Target="/word/header1.xml" Id="Ra3c116aabfcd4353" /><Relationship Type="http://schemas.openxmlformats.org/officeDocument/2006/relationships/settings" Target="/word/settings.xml" Id="Raefa2b36b2c94e1f" /><Relationship Type="http://schemas.openxmlformats.org/officeDocument/2006/relationships/styles" Target="/word/styles.xml" Id="Rab1d42aa9d4a4d50" /><Relationship Type="http://schemas.openxmlformats.org/officeDocument/2006/relationships/hyperlink" Target="https://meteor.aihw.gov.au/Search?searchString=NHPA&amp;amp;created=AnyTime&amp;amp;fromCreatedDateUtc=&amp;amp;toCreatedDateUtc=&amp;amp;updated=AnyTime&amp;amp;fromRevisionDateUtc=&amp;amp;toRevisionDateUtc=&amp;amp;SortBy=NameNormalised%20asc&amp;amp;PageSize=100&amp;amp;PageSize=100&amp;amp;ContentType=mrIndicator" TargetMode="External" Id="Ra2b4bb3f15bc41a3" /><Relationship Type="http://schemas.openxmlformats.org/officeDocument/2006/relationships/hyperlink" Target="https://meteor.aihw.gov.au/Search?searchString=&amp;amp;ContentType=meteorGlossaryItem&amp;amp;created=AnyTime&amp;amp;fromCreatedDateUtc=&amp;amp;toCreatedDateUtc=&amp;amp;updated=AnyTime&amp;amp;fromRevisionDateUtc=&amp;amp;toRevisionDateUtc=&amp;amp;SortBy=NameNormalised%20asc&amp;amp;PageSize=100&amp;amp;PageSize=100&amp;amp;RegistrationAuthorities=%20National%20Health%20Performance%20Authority%20(retired)&amp;amp;RegistrationStatuses=Retired" TargetMode="External" Id="R194a65cfd7184b6f" /><Relationship Type="http://schemas.openxmlformats.org/officeDocument/2006/relationships/hyperlink" Target="https://meteor.aihw.gov.au/search?searchString=&amp;amp;ContentType=meteorDss&amp;amp;created=AnyTime&amp;amp;fromCreatedDateUtc=&amp;amp;toCreatedDateUtc=&amp;amp;updated=AnyTime&amp;amp;fromRevisionDateUtc=&amp;amp;toRevisionDateUtc=&amp;amp;SortBy=NameNormalised+asc&amp;amp;PageSize=100&amp;amp;PageSize=100" TargetMode="External" Id="R71113c2d2bb04f8d" /><Relationship Type="http://schemas.openxmlformats.org/officeDocument/2006/relationships/hyperlink" Target="https://meteor.aihw.gov.au/Search?searchString=&amp;amp;ContentType=meteorDataElement&amp;amp;created=AnyTime&amp;amp;fromCreatedDateUtc=&amp;amp;toCreatedDateUtc=&amp;amp;updated=AnyTime&amp;amp;fromRevisionDateUtc=&amp;amp;toRevisionDateUtc=&amp;amp;SortBy=NameNormalised%20asc&amp;amp;PageSize=100&amp;amp;PageSize=100&amp;amp;RegistrationAuthorities=%20National%20Health%20Performance%20Authority%20(retired)" TargetMode="External" Id="R74cb859038714d84" /></Relationships>
</file>

<file path=word/_rels/header1.xml.rels>&#65279;<?xml version="1.0" encoding="utf-8"?><Relationships xmlns="http://schemas.openxmlformats.org/package/2006/relationships"><Relationship Type="http://schemas.openxmlformats.org/officeDocument/2006/relationships/image" Target="/media/image.png" Id="R378a9ad3bbb44561" /></Relationships>
</file>