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b3cf1bb4604ac7" /></Relationships>
</file>

<file path=word/document.xml><?xml version="1.0" encoding="utf-8"?>
<w:document xmlns:r="http://schemas.openxmlformats.org/officeDocument/2006/relationships" xmlns:w="http://schemas.openxmlformats.org/wordprocessingml/2006/main">
  <w:body>
    <w:p>
      <w:pPr>
        <w:pStyle w:val="Title"/>
      </w:pPr>
      <w:r>
        <w:t>Client—service activity type provided, homelessness activity type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Client—service activity type provided, homelessness activity type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Support service type provided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activity type provided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508811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d743888fe374ef0">
              <w:r>
                <w:rPr>
                  <w:rStyle w:val="Hyperlink"/>
                  <w:color w:val="244061"/>
                </w:rPr>
                <w:t xml:space="preserve">Housing assistance</w:t>
              </w:r>
            </w:hyperlink>
            <w:r>
              <w:rPr>
                <w:rStyle w:val="row-content"/>
                <w:color w:val="244061"/>
              </w:rPr>
              <w:t xml:space="preserve">, Standard 01/05/2013</w:t>
            </w:r>
          </w:p>
          <w:p>
            <w:pPr>
              <w:spacing w:before="0" w:after="0"/>
            </w:pPr>
            <w:hyperlink w:history="true" r:id="Re25e3932b2e94363">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type(s) of service or assistance provided to a client,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de960c1bd66848ff">
              <w:r>
                <w:rPr>
                  <w:rStyle w:val="Hyperlink"/>
                </w:rPr>
                <w:t xml:space="preserve">Client—service activity type provided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fc63d5f95984b34">
              <w:r>
                <w:rPr>
                  <w:rStyle w:val="Hyperlink"/>
                </w:rPr>
                <w:t xml:space="preserve">Homelessness activity type code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Housing/accommodation</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Short term or emergency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Medium term /Transitional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Long term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Assistance to sustain tenancy or prevent tenancy failure or eviction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Assistance to prevent foreclosures or for mortgage arrears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General assistance</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Assertive outreach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Assistance to obtain/maintain government allowance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Employment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p>
        </w:tc>
        <w:tc>
          <w:tcPr>
            <w:tcBorders>
              <w:top w:val="none" w:color="000000" w:sz="0"/>
              <w:left w:val="none" w:color="000000" w:sz="0"/>
              <w:bottom w:val="none" w:color="000000" w:sz="0"/>
              <w:right w:val="none" w:color="000000" w:sz="0"/>
            </w:tcBorders>
            <w:vAlign w:val="top"/>
          </w:tcPr>
          <w:p>
            <w:r>
              <w:t xml:space="preserve">Training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Educational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Financial 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Material aid/brokerage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Assistance for incest/sexual assault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Assistance for domestic/family violence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15</w:t>
            </w:r>
          </w:p>
        </w:tc>
        <w:tc>
          <w:tcPr>
            <w:tcBorders>
              <w:top w:val="none" w:color="000000" w:sz="0"/>
              <w:left w:val="none" w:color="000000" w:sz="0"/>
              <w:bottom w:val="none" w:color="000000" w:sz="0"/>
              <w:right w:val="none" w:color="000000" w:sz="0"/>
            </w:tcBorders>
            <w:vAlign w:val="top"/>
          </w:tcPr>
          <w:p>
            <w:r>
              <w:t xml:space="preserve">Family/relationship assistance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Assistance for trauma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Assistance with challenging social/behavioural problems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Living skills/personal development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Legal 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Court support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Advice/information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Retrieval/storage/removal of personal belongings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w:t>
            </w:r>
          </w:p>
        </w:tc>
        <w:tc>
          <w:tcPr>
            <w:tcBorders>
              <w:top w:val="none" w:color="000000" w:sz="0"/>
              <w:left w:val="none" w:color="000000" w:sz="0"/>
              <w:bottom w:val="none" w:color="000000" w:sz="0"/>
              <w:right w:val="none" w:color="000000" w:sz="0"/>
            </w:tcBorders>
            <w:vAlign w:val="top"/>
          </w:tcPr>
          <w:p>
            <w:r>
              <w:t xml:space="preserve">Advocacy/liaison on behalf of client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w:t>
            </w:r>
          </w:p>
        </w:tc>
        <w:tc>
          <w:tcPr>
            <w:tcBorders>
              <w:top w:val="none" w:color="000000" w:sz="0"/>
              <w:left w:val="none" w:color="000000" w:sz="0"/>
              <w:bottom w:val="none" w:color="000000" w:sz="0"/>
              <w:right w:val="none" w:color="000000" w:sz="0"/>
            </w:tcBorders>
            <w:vAlign w:val="top"/>
          </w:tcPr>
          <w:p>
            <w:r>
              <w:t xml:space="preserve">School liaison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w:t>
            </w:r>
          </w:p>
        </w:tc>
        <w:tc>
          <w:tcPr>
            <w:tcBorders>
              <w:top w:val="none" w:color="000000" w:sz="0"/>
              <w:left w:val="none" w:color="000000" w:sz="0"/>
              <w:bottom w:val="none" w:color="000000" w:sz="0"/>
              <w:right w:val="none" w:color="000000" w:sz="0"/>
            </w:tcBorders>
            <w:vAlign w:val="top"/>
          </w:tcPr>
          <w:p>
            <w:r>
              <w:t xml:space="preserve">Child care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w:t>
            </w:r>
          </w:p>
        </w:tc>
        <w:tc>
          <w:tcPr>
            <w:tcBorders>
              <w:top w:val="none" w:color="000000" w:sz="0"/>
              <w:left w:val="none" w:color="000000" w:sz="0"/>
              <w:bottom w:val="none" w:color="000000" w:sz="0"/>
              <w:right w:val="none" w:color="000000" w:sz="0"/>
            </w:tcBorders>
            <w:vAlign w:val="top"/>
          </w:tcPr>
          <w:p>
            <w:r>
              <w:t xml:space="preserve">Structured play/skills development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w:t>
            </w:r>
          </w:p>
        </w:tc>
        <w:tc>
          <w:tcPr>
            <w:tcBorders>
              <w:top w:val="none" w:color="000000" w:sz="0"/>
              <w:left w:val="none" w:color="000000" w:sz="0"/>
              <w:bottom w:val="none" w:color="000000" w:sz="0"/>
              <w:right w:val="none" w:color="000000" w:sz="0"/>
            </w:tcBorders>
            <w:vAlign w:val="top"/>
          </w:tcPr>
          <w:p>
            <w:r>
              <w:t xml:space="preserve">Child contact and residence arrangements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28</w:t>
            </w:r>
          </w:p>
        </w:tc>
        <w:tc>
          <w:tcPr>
            <w:tcBorders>
              <w:top w:val="none" w:color="000000" w:sz="0"/>
              <w:left w:val="none" w:color="000000" w:sz="0"/>
              <w:bottom w:val="none" w:color="000000" w:sz="0"/>
              <w:right w:val="none" w:color="000000" w:sz="0"/>
            </w:tcBorders>
            <w:vAlign w:val="top"/>
          </w:tcPr>
          <w:p>
            <w:r>
              <w:t xml:space="preserve">Meals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w:t>
            </w:r>
          </w:p>
        </w:tc>
        <w:tc>
          <w:tcPr>
            <w:tcBorders>
              <w:top w:val="none" w:color="000000" w:sz="0"/>
              <w:left w:val="none" w:color="000000" w:sz="0"/>
              <w:bottom w:val="none" w:color="000000" w:sz="0"/>
              <w:right w:val="none" w:color="000000" w:sz="0"/>
            </w:tcBorders>
            <w:vAlign w:val="top"/>
          </w:tcPr>
          <w:p>
            <w:r>
              <w:t xml:space="preserve">Laundry/shower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30</w:t>
            </w:r>
          </w:p>
        </w:tc>
        <w:tc>
          <w:tcPr>
            <w:tcBorders>
              <w:top w:val="none" w:color="000000" w:sz="0"/>
              <w:left w:val="none" w:color="000000" w:sz="0"/>
              <w:bottom w:val="none" w:color="000000" w:sz="0"/>
              <w:right w:val="none" w:color="000000" w:sz="0"/>
            </w:tcBorders>
            <w:vAlign w:val="top"/>
          </w:tcPr>
          <w:p>
            <w:r>
              <w:t xml:space="preserve">Recreation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31</w:t>
            </w:r>
          </w:p>
        </w:tc>
        <w:tc>
          <w:tcPr>
            <w:tcBorders>
              <w:top w:val="none" w:color="000000" w:sz="0"/>
              <w:left w:val="none" w:color="000000" w:sz="0"/>
              <w:bottom w:val="none" w:color="000000" w:sz="0"/>
              <w:right w:val="none" w:color="000000" w:sz="0"/>
            </w:tcBorders>
            <w:vAlign w:val="top"/>
          </w:tcPr>
          <w:p>
            <w:r>
              <w:t xml:space="preserve">Transport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32</w:t>
            </w:r>
          </w:p>
        </w:tc>
        <w:tc>
          <w:tcPr>
            <w:tcBorders>
              <w:top w:val="none" w:color="000000" w:sz="0"/>
              <w:left w:val="none" w:color="000000" w:sz="0"/>
              <w:bottom w:val="none" w:color="000000" w:sz="0"/>
              <w:right w:val="none" w:color="000000" w:sz="0"/>
            </w:tcBorders>
            <w:vAlign w:val="top"/>
          </w:tcPr>
          <w:p>
            <w:r>
              <w:t xml:space="preserve">Other basic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Specialised services</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33</w:t>
            </w:r>
          </w:p>
        </w:tc>
        <w:tc>
          <w:tcPr>
            <w:tcBorders>
              <w:top w:val="none" w:color="000000" w:sz="0"/>
              <w:left w:val="none" w:color="000000" w:sz="0"/>
              <w:bottom w:val="none" w:color="000000" w:sz="0"/>
              <w:right w:val="none" w:color="000000" w:sz="0"/>
            </w:tcBorders>
            <w:vAlign w:val="top"/>
          </w:tcPr>
          <w:p>
            <w:r>
              <w:t xml:space="preserve">Child protection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34</w:t>
            </w:r>
          </w:p>
        </w:tc>
        <w:tc>
          <w:tcPr>
            <w:tcBorders>
              <w:top w:val="none" w:color="000000" w:sz="0"/>
              <w:left w:val="none" w:color="000000" w:sz="0"/>
              <w:bottom w:val="none" w:color="000000" w:sz="0"/>
              <w:right w:val="none" w:color="000000" w:sz="0"/>
            </w:tcBorders>
            <w:vAlign w:val="top"/>
          </w:tcPr>
          <w:p>
            <w:r>
              <w:t xml:space="preserve">Parenting skills education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35</w:t>
            </w:r>
          </w:p>
        </w:tc>
        <w:tc>
          <w:tcPr>
            <w:tcBorders>
              <w:top w:val="none" w:color="000000" w:sz="0"/>
              <w:left w:val="none" w:color="000000" w:sz="0"/>
              <w:bottom w:val="none" w:color="000000" w:sz="0"/>
              <w:right w:val="none" w:color="000000" w:sz="0"/>
            </w:tcBorders>
            <w:vAlign w:val="top"/>
          </w:tcPr>
          <w:p>
            <w:r>
              <w:t xml:space="preserve">Child specific specialist counselling services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36</w:t>
            </w:r>
          </w:p>
        </w:tc>
        <w:tc>
          <w:tcPr>
            <w:tcBorders>
              <w:top w:val="none" w:color="000000" w:sz="0"/>
              <w:left w:val="none" w:color="000000" w:sz="0"/>
              <w:bottom w:val="none" w:color="000000" w:sz="0"/>
              <w:right w:val="none" w:color="000000" w:sz="0"/>
            </w:tcBorders>
            <w:vAlign w:val="top"/>
          </w:tcPr>
          <w:p>
            <w:r>
              <w:t xml:space="preserve">Psychological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37</w:t>
            </w:r>
          </w:p>
        </w:tc>
        <w:tc>
          <w:tcPr>
            <w:tcBorders>
              <w:top w:val="none" w:color="000000" w:sz="0"/>
              <w:left w:val="none" w:color="000000" w:sz="0"/>
              <w:bottom w:val="none" w:color="000000" w:sz="0"/>
              <w:right w:val="none" w:color="000000" w:sz="0"/>
            </w:tcBorders>
            <w:vAlign w:val="top"/>
          </w:tcPr>
          <w:p>
            <w:r>
              <w:t xml:space="preserve">Psychiatric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38</w:t>
            </w:r>
          </w:p>
        </w:tc>
        <w:tc>
          <w:tcPr>
            <w:tcBorders>
              <w:top w:val="none" w:color="000000" w:sz="0"/>
              <w:left w:val="none" w:color="000000" w:sz="0"/>
              <w:bottom w:val="none" w:color="000000" w:sz="0"/>
              <w:right w:val="none" w:color="000000" w:sz="0"/>
            </w:tcBorders>
            <w:vAlign w:val="top"/>
          </w:tcPr>
          <w:p>
            <w:r>
              <w:t xml:space="preserve">Mental health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39</w:t>
            </w:r>
          </w:p>
        </w:tc>
        <w:tc>
          <w:tcPr>
            <w:tcBorders>
              <w:top w:val="none" w:color="000000" w:sz="0"/>
              <w:left w:val="none" w:color="000000" w:sz="0"/>
              <w:bottom w:val="none" w:color="000000" w:sz="0"/>
              <w:right w:val="none" w:color="000000" w:sz="0"/>
            </w:tcBorders>
            <w:vAlign w:val="top"/>
          </w:tcPr>
          <w:p>
            <w:r>
              <w:t xml:space="preserve">Pregnancy assistance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w:t>
            </w:r>
          </w:p>
        </w:tc>
        <w:tc>
          <w:tcPr>
            <w:tcBorders>
              <w:top w:val="none" w:color="000000" w:sz="0"/>
              <w:left w:val="none" w:color="000000" w:sz="0"/>
              <w:bottom w:val="none" w:color="000000" w:sz="0"/>
              <w:right w:val="none" w:color="000000" w:sz="0"/>
            </w:tcBorders>
            <w:vAlign w:val="top"/>
          </w:tcPr>
          <w:p>
            <w:r>
              <w:t xml:space="preserve">Family planning support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41</w:t>
            </w:r>
          </w:p>
        </w:tc>
        <w:tc>
          <w:tcPr>
            <w:tcBorders>
              <w:top w:val="none" w:color="000000" w:sz="0"/>
              <w:left w:val="none" w:color="000000" w:sz="0"/>
              <w:bottom w:val="none" w:color="000000" w:sz="0"/>
              <w:right w:val="none" w:color="000000" w:sz="0"/>
            </w:tcBorders>
            <w:vAlign w:val="top"/>
          </w:tcPr>
          <w:p>
            <w:r>
              <w:t xml:space="preserve">Physical disability services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42</w:t>
            </w:r>
          </w:p>
        </w:tc>
        <w:tc>
          <w:tcPr>
            <w:tcBorders>
              <w:top w:val="none" w:color="000000" w:sz="0"/>
              <w:left w:val="none" w:color="000000" w:sz="0"/>
              <w:bottom w:val="none" w:color="000000" w:sz="0"/>
              <w:right w:val="none" w:color="000000" w:sz="0"/>
            </w:tcBorders>
            <w:vAlign w:val="top"/>
          </w:tcPr>
          <w:p>
            <w:r>
              <w:t xml:space="preserve">Intellectual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43</w:t>
            </w:r>
          </w:p>
        </w:tc>
        <w:tc>
          <w:tcPr>
            <w:tcBorders>
              <w:top w:val="none" w:color="000000" w:sz="0"/>
              <w:left w:val="none" w:color="000000" w:sz="0"/>
              <w:bottom w:val="none" w:color="000000" w:sz="0"/>
              <w:right w:val="none" w:color="000000" w:sz="0"/>
            </w:tcBorders>
            <w:vAlign w:val="top"/>
          </w:tcPr>
          <w:p>
            <w:r>
              <w:t xml:space="preserve">Health/medical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44</w:t>
            </w:r>
          </w:p>
        </w:tc>
        <w:tc>
          <w:tcPr>
            <w:tcBorders>
              <w:top w:val="none" w:color="000000" w:sz="0"/>
              <w:left w:val="none" w:color="000000" w:sz="0"/>
              <w:bottom w:val="none" w:color="000000" w:sz="0"/>
              <w:right w:val="none" w:color="000000" w:sz="0"/>
            </w:tcBorders>
            <w:vAlign w:val="top"/>
          </w:tcPr>
          <w:p>
            <w:r>
              <w:t xml:space="preserve">Professional legal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45</w:t>
            </w:r>
          </w:p>
        </w:tc>
        <w:tc>
          <w:tcPr>
            <w:tcBorders>
              <w:top w:val="none" w:color="000000" w:sz="0"/>
              <w:left w:val="none" w:color="000000" w:sz="0"/>
              <w:bottom w:val="none" w:color="000000" w:sz="0"/>
              <w:right w:val="none" w:color="000000" w:sz="0"/>
            </w:tcBorders>
            <w:vAlign w:val="top"/>
          </w:tcPr>
          <w:p>
            <w:r>
              <w:t xml:space="preserve">Financial advice and counselling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46</w:t>
            </w:r>
          </w:p>
        </w:tc>
        <w:tc>
          <w:tcPr>
            <w:tcBorders>
              <w:top w:val="none" w:color="000000" w:sz="0"/>
              <w:left w:val="none" w:color="000000" w:sz="0"/>
              <w:bottom w:val="none" w:color="000000" w:sz="0"/>
              <w:right w:val="none" w:color="000000" w:sz="0"/>
            </w:tcBorders>
            <w:vAlign w:val="top"/>
          </w:tcPr>
          <w:p>
            <w:r>
              <w:t xml:space="preserve">Counselling for problem gambling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47</w:t>
            </w:r>
          </w:p>
        </w:tc>
        <w:tc>
          <w:tcPr>
            <w:tcBorders>
              <w:top w:val="none" w:color="000000" w:sz="0"/>
              <w:left w:val="none" w:color="000000" w:sz="0"/>
              <w:bottom w:val="none" w:color="000000" w:sz="0"/>
              <w:right w:val="none" w:color="000000" w:sz="0"/>
            </w:tcBorders>
            <w:vAlign w:val="top"/>
          </w:tcPr>
          <w:p>
            <w:r>
              <w:t xml:space="preserve">Drug/alcohol counselling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48</w:t>
            </w:r>
          </w:p>
        </w:tc>
        <w:tc>
          <w:tcPr>
            <w:tcBorders>
              <w:top w:val="none" w:color="000000" w:sz="0"/>
              <w:left w:val="none" w:color="000000" w:sz="0"/>
              <w:bottom w:val="none" w:color="000000" w:sz="0"/>
              <w:right w:val="none" w:color="000000" w:sz="0"/>
            </w:tcBorders>
            <w:vAlign w:val="top"/>
          </w:tcPr>
          <w:p>
            <w:r>
              <w:t xml:space="preserve">Specialist counselling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49</w:t>
            </w:r>
          </w:p>
        </w:tc>
        <w:tc>
          <w:tcPr>
            <w:tcBorders>
              <w:top w:val="none" w:color="000000" w:sz="0"/>
              <w:left w:val="none" w:color="000000" w:sz="0"/>
              <w:bottom w:val="none" w:color="000000" w:sz="0"/>
              <w:right w:val="none" w:color="000000" w:sz="0"/>
            </w:tcBorders>
            <w:vAlign w:val="top"/>
          </w:tcPr>
          <w:p>
            <w:r>
              <w:t xml:space="preserve">Interpreter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w:t>
            </w:r>
          </w:p>
        </w:tc>
        <w:tc>
          <w:tcPr>
            <w:tcBorders>
              <w:top w:val="none" w:color="000000" w:sz="0"/>
              <w:left w:val="none" w:color="000000" w:sz="0"/>
              <w:bottom w:val="none" w:color="000000" w:sz="0"/>
              <w:right w:val="none" w:color="000000" w:sz="0"/>
            </w:tcBorders>
            <w:vAlign w:val="top"/>
          </w:tcPr>
          <w:p>
            <w:r>
              <w:t xml:space="preserve">Assistance with immigration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51</w:t>
            </w:r>
          </w:p>
        </w:tc>
        <w:tc>
          <w:tcPr>
            <w:tcBorders>
              <w:top w:val="none" w:color="000000" w:sz="0"/>
              <w:left w:val="none" w:color="000000" w:sz="0"/>
              <w:bottom w:val="none" w:color="000000" w:sz="0"/>
              <w:right w:val="none" w:color="000000" w:sz="0"/>
            </w:tcBorders>
            <w:vAlign w:val="top"/>
          </w:tcPr>
          <w:p>
            <w:r>
              <w:t xml:space="preserve">Culturally specific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52</w:t>
            </w:r>
          </w:p>
        </w:tc>
        <w:tc>
          <w:tcPr>
            <w:tcBorders>
              <w:top w:val="none" w:color="000000" w:sz="0"/>
              <w:left w:val="none" w:color="000000" w:sz="0"/>
              <w:bottom w:val="none" w:color="000000" w:sz="0"/>
              <w:right w:val="none" w:color="000000" w:sz="0"/>
            </w:tcBorders>
            <w:vAlign w:val="top"/>
          </w:tcPr>
          <w:p>
            <w:r>
              <w:t xml:space="preserve">Assistance to connect culturally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53</w:t>
            </w:r>
            <w:r>
              <w:br/>
            </w:r>
            <w:r>
              <w:t xml:space="preserve"> </w:t>
            </w:r>
          </w:p>
        </w:tc>
        <w:tc>
          <w:tcPr>
            <w:tcBorders>
              <w:top w:val="none" w:color="000000" w:sz="0"/>
              <w:left w:val="none" w:color="000000" w:sz="0"/>
              <w:bottom w:val="none" w:color="000000" w:sz="0"/>
              <w:right w:val="none" w:color="000000" w:sz="0"/>
            </w:tcBorders>
            <w:vAlign w:val="top"/>
          </w:tcPr>
          <w:p>
            <w:r>
              <w:t xml:space="preserve">Other specialised service</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Multiple support services may be chosen that have been provided directly by the agency to the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information can be used to show the range of support services that agencies provide, and whether the needs of clients can be met either through direct service provision at the agency or potentially through referrals to other services. This is important information for service and program planning.</w:t>
            </w:r>
          </w:p>
          <w:p>
            <w:pPr/>
            <w:r>
              <w:rPr>
                <w:rStyle w:val="row-content-rich-text"/>
              </w:rPr>
              <w:t xml:space="preserve">An unmet need is indicated where, the client has a need that has been identified for a support service, but the support has not been provided directly by the agency, and there has been no referral arranged to another service in order to receive services that cannot be provided by the agency.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de4b8757beab41b3">
              <w:r>
                <w:rPr>
                  <w:rStyle w:val="Hyperlink"/>
                </w:rPr>
                <w:t xml:space="preserve">Client—service activity type, homelessness code N[N]</w:t>
              </w:r>
            </w:hyperlink>
          </w:p>
          <w:p>
            <w:pPr>
              <w:pStyle w:val="registration-status"/>
              <w:spacing w:before="0" w:after="0"/>
            </w:pPr>
            <w:hyperlink w:history="true" r:id="R9ff45b6dcd62419b">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dab9f2c0bfea4561">
              <w:r>
                <w:rPr>
                  <w:rStyle w:val="Hyperlink"/>
                  <w:color w:val="244061"/>
                </w:rPr>
                <w:t xml:space="preserve">Housing assistance</w:t>
              </w:r>
            </w:hyperlink>
            <w:r>
              <w:rPr>
                <w:rStyle w:val="row-content"/>
                <w:color w:val="244061"/>
              </w:rPr>
              <w:t xml:space="preserve">, Standard 23/08/2010</w:t>
            </w:r>
          </w:p>
          <w:p>
            <w:r>
              <w:br/>
            </w:r>
            <w:r>
              <w:rPr>
                <w:rStyle w:val="row-content"/>
              </w:rPr>
              <w:t xml:space="preserve">Has been superseded by </w:t>
            </w:r>
            <w:hyperlink w:history="true" r:id="R638f9439977e4eed">
              <w:r>
                <w:rPr>
                  <w:rStyle w:val="Hyperlink"/>
                </w:rPr>
                <w:t xml:space="preserve">Client—service activity type provided, homelessness code N[N]</w:t>
              </w:r>
            </w:hyperlink>
          </w:p>
          <w:p>
            <w:pPr>
              <w:pStyle w:val="registration-status"/>
              <w:spacing w:before="0" w:after="0"/>
            </w:pPr>
            <w:hyperlink w:history="true" r:id="Rdede560d76194004">
              <w:r>
                <w:rPr>
                  <w:rStyle w:val="Hyperlink"/>
                  <w:color w:val="244061"/>
                </w:rPr>
                <w:t xml:space="preserve">Homelessness</w:t>
              </w:r>
            </w:hyperlink>
            <w:r>
              <w:rPr>
                <w:rStyle w:val="row-content"/>
                <w:color w:val="244061"/>
              </w:rPr>
              <w:t xml:space="preserve">, Superseded 10/08/2018</w:t>
            </w:r>
          </w:p>
          <w:p>
            <w:r>
              <w:br/>
            </w:r>
            <w:r>
              <w:rPr>
                <w:rStyle w:val="row-content"/>
              </w:rPr>
              <w:t xml:space="preserve">See also </w:t>
            </w:r>
            <w:hyperlink w:history="true" r:id="R39dcd6298ea24a48">
              <w:r>
                <w:rPr>
                  <w:rStyle w:val="Hyperlink"/>
                </w:rPr>
                <w:t xml:space="preserve">Client—referral arranged, homelessness activity type code N[N]</w:t>
              </w:r>
            </w:hyperlink>
          </w:p>
          <w:p>
            <w:pPr>
              <w:pStyle w:val="registration-status"/>
              <w:spacing w:before="0" w:after="0"/>
            </w:pPr>
            <w:hyperlink w:history="true" r:id="Rc72c5fcf7f9d4706">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763f600020b64fdb">
              <w:r>
                <w:rPr>
                  <w:rStyle w:val="Hyperlink"/>
                  <w:color w:val="244061"/>
                </w:rPr>
                <w:t xml:space="preserve">Housing assistance</w:t>
              </w:r>
            </w:hyperlink>
            <w:r>
              <w:rPr>
                <w:rStyle w:val="row-content"/>
                <w:color w:val="244061"/>
              </w:rPr>
              <w:t xml:space="preserve">, Standard 01/05/2013</w:t>
            </w:r>
          </w:p>
          <w:p>
            <w:r>
              <w:br/>
            </w:r>
            <w:r>
              <w:rPr>
                <w:rStyle w:val="row-content"/>
              </w:rPr>
              <w:t xml:space="preserve">See also </w:t>
            </w:r>
            <w:hyperlink w:history="true" r:id="R56aa857bb4314a0a">
              <w:r>
                <w:rPr>
                  <w:rStyle w:val="Hyperlink"/>
                </w:rPr>
                <w:t xml:space="preserve">Client—service activity type needed, homelessness activity type code N[N]</w:t>
              </w:r>
            </w:hyperlink>
          </w:p>
          <w:p>
            <w:pPr>
              <w:pStyle w:val="registration-status"/>
              <w:spacing w:before="0" w:after="0"/>
            </w:pPr>
            <w:hyperlink w:history="true" r:id="R4cae916e80194ded">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3f0a45e82c354123">
              <w:r>
                <w:rPr>
                  <w:rStyle w:val="Hyperlink"/>
                  <w:color w:val="244061"/>
                </w:rPr>
                <w:t xml:space="preserve">Housing assistance</w:t>
              </w:r>
            </w:hyperlink>
            <w:r>
              <w:rPr>
                <w:rStyle w:val="row-content"/>
                <w:color w:val="244061"/>
              </w:rPr>
              <w:t xml:space="preserve">, Standard 01/05/2013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bbff5a79c06346a8">
              <w:r>
                <w:rPr>
                  <w:rStyle w:val="Hyperlink"/>
                </w:rPr>
                <w:t xml:space="preserve">Specialist Homelessness Services activity cluster</w:t>
              </w:r>
            </w:hyperlink>
          </w:p>
          <w:p>
            <w:pPr>
              <w:pStyle w:val="registration-status"/>
              <w:spacing w:before="0" w:after="0"/>
            </w:pPr>
            <w:hyperlink w:history="true" r:id="R95d15bd25e6b4b1a">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3a0b29f01fde461e">
              <w:r>
                <w:rPr>
                  <w:rStyle w:val="Hyperlink"/>
                  <w:color w:val="244061"/>
                </w:rPr>
                <w:t xml:space="preserve">Housing assistance</w:t>
              </w:r>
            </w:hyperlink>
            <w:r>
              <w:rPr>
                <w:rStyle w:val="row-content"/>
                <w:color w:val="244061"/>
              </w:rPr>
              <w:t xml:space="preserve">, Standard 01/05/2013</w:t>
            </w:r>
          </w:p>
          <w:p>
            <w:r>
              <w:br/>
            </w:r>
          </w:p>
        </w:tc>
      </w:tr>
    </w:tbl>
    <w:p/>
    <w:tbl>
      <w:tblPr>
        <w:tblStyle w:val="TableGrid"/>
        <w:tblW w:w="0" w:type="auto"/>
      </w:tblPr>
    </w:tbl>
    <w:p>
      <w:r>
        <w:br/>
      </w:r>
    </w:p>
    <w:sectPr>
      <w:footerReference xmlns:r="http://schemas.openxmlformats.org/officeDocument/2006/relationships" w:type="default" r:id="Rfc2d04a5c3ff484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508811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754366db8214bf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c2d04a5c3ff484f" /><Relationship Type="http://schemas.openxmlformats.org/officeDocument/2006/relationships/header" Target="/word/header1.xml" Id="R7632b907e3374dd8" /><Relationship Type="http://schemas.openxmlformats.org/officeDocument/2006/relationships/settings" Target="/word/settings.xml" Id="R3735bdbc00ce4136" /><Relationship Type="http://schemas.openxmlformats.org/officeDocument/2006/relationships/styles" Target="/word/styles.xml" Id="R3b0a617c84a84421" /><Relationship Type="http://schemas.openxmlformats.org/officeDocument/2006/relationships/hyperlink" Target="https://meteor.aihw.gov.au/RegistrationAuthority/11" TargetMode="External" Id="R3d743888fe374ef0" /><Relationship Type="http://schemas.openxmlformats.org/officeDocument/2006/relationships/hyperlink" Target="https://meteor.aihw.gov.au/RegistrationAuthority/14" TargetMode="External" Id="Re25e3932b2e94363" /><Relationship Type="http://schemas.openxmlformats.org/officeDocument/2006/relationships/hyperlink" Target="https://meteor.aihw.gov.au/content/352287" TargetMode="External" Id="Rde960c1bd66848ff" /><Relationship Type="http://schemas.openxmlformats.org/officeDocument/2006/relationships/hyperlink" Target="https://meteor.aihw.gov.au/content/399422" TargetMode="External" Id="Rcfc63d5f95984b34" /><Relationship Type="http://schemas.openxmlformats.org/officeDocument/2006/relationships/hyperlink" Target="https://meteor.aihw.gov.au/content/406091" TargetMode="External" Id="Rde4b8757beab41b3" /><Relationship Type="http://schemas.openxmlformats.org/officeDocument/2006/relationships/hyperlink" Target="https://meteor.aihw.gov.au/RegistrationAuthority/14" TargetMode="External" Id="R9ff45b6dcd62419b" /><Relationship Type="http://schemas.openxmlformats.org/officeDocument/2006/relationships/hyperlink" Target="https://meteor.aihw.gov.au/RegistrationAuthority/11" TargetMode="External" Id="Rdab9f2c0bfea4561" /><Relationship Type="http://schemas.openxmlformats.org/officeDocument/2006/relationships/hyperlink" Target="https://meteor.aihw.gov.au/content/656251" TargetMode="External" Id="R638f9439977e4eed" /><Relationship Type="http://schemas.openxmlformats.org/officeDocument/2006/relationships/hyperlink" Target="https://meteor.aihw.gov.au/RegistrationAuthority/14" TargetMode="External" Id="Rdede560d76194004" /><Relationship Type="http://schemas.openxmlformats.org/officeDocument/2006/relationships/hyperlink" Target="https://meteor.aihw.gov.au/content/508817" TargetMode="External" Id="R39dcd6298ea24a48" /><Relationship Type="http://schemas.openxmlformats.org/officeDocument/2006/relationships/hyperlink" Target="https://meteor.aihw.gov.au/RegistrationAuthority/14" TargetMode="External" Id="Rc72c5fcf7f9d4706" /><Relationship Type="http://schemas.openxmlformats.org/officeDocument/2006/relationships/hyperlink" Target="https://meteor.aihw.gov.au/RegistrationAuthority/11" TargetMode="External" Id="R763f600020b64fdb" /><Relationship Type="http://schemas.openxmlformats.org/officeDocument/2006/relationships/hyperlink" Target="https://meteor.aihw.gov.au/content/508813" TargetMode="External" Id="R56aa857bb4314a0a" /><Relationship Type="http://schemas.openxmlformats.org/officeDocument/2006/relationships/hyperlink" Target="https://meteor.aihw.gov.au/RegistrationAuthority/14" TargetMode="External" Id="R4cae916e80194ded" /><Relationship Type="http://schemas.openxmlformats.org/officeDocument/2006/relationships/hyperlink" Target="https://meteor.aihw.gov.au/RegistrationAuthority/11" TargetMode="External" Id="R3f0a45e82c354123" /><Relationship Type="http://schemas.openxmlformats.org/officeDocument/2006/relationships/hyperlink" Target="https://meteor.aihw.gov.au/content/508815" TargetMode="External" Id="Rbbff5a79c06346a8" /><Relationship Type="http://schemas.openxmlformats.org/officeDocument/2006/relationships/hyperlink" Target="https://meteor.aihw.gov.au/RegistrationAuthority/14" TargetMode="External" Id="R95d15bd25e6b4b1a" /><Relationship Type="http://schemas.openxmlformats.org/officeDocument/2006/relationships/hyperlink" Target="https://meteor.aihw.gov.au/RegistrationAuthority/11" TargetMode="External" Id="R3a0b29f01fde461e" /></Relationships>
</file>

<file path=word/_rels/header1.xml.rels>&#65279;<?xml version="1.0" encoding="utf-8"?><Relationships xmlns="http://schemas.openxmlformats.org/package/2006/relationships"><Relationship Type="http://schemas.openxmlformats.org/officeDocument/2006/relationships/image" Target="/media/image.png" Id="R0754366db8214bfe" /></Relationships>
</file>