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8cdd4d92534992" /></Relationships>
</file>

<file path=word/document.xml><?xml version="1.0" encoding="utf-8"?>
<w:document xmlns:r="http://schemas.openxmlformats.org/officeDocument/2006/relationships" xmlns:w="http://schemas.openxmlformats.org/wordprocessingml/2006/main">
  <w:body>
    <w:p>
      <w:pPr>
        <w:pStyle w:val="Title"/>
      </w:pPr>
      <w:r>
        <w:t>Patient—primary health follow-up interval,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Patient—primary health follow-up interval,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health follow-up interval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451cdd8c8c4a4f">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recommended period of time until a patient's next consultation or action follow-up with a primary health professional,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051a9aba0d74d98">
              <w:r>
                <w:rPr>
                  <w:rStyle w:val="Hyperlink"/>
                </w:rPr>
                <w:t xml:space="preserve">Patient—primary health follow-up interval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2714760151423d">
              <w:r>
                <w:rPr>
                  <w:rStyle w:val="Hyperlink"/>
                </w:rPr>
                <w:t xml:space="preserve">Follow-up interval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1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As needed (PRN)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PRN is an abbreviation for pro re nata which is a Latin phrase meaning “as needed”. The amount of time until a follow-up consultation or action is determined by the patient’s needs.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3cd1493453a458c">
              <w:r>
                <w:rPr>
                  <w:rStyle w:val="Hyperlink"/>
                </w:rPr>
                <w:t xml:space="preserve">Patient—primary health course of action prior to review, code N</w:t>
              </w:r>
            </w:hyperlink>
          </w:p>
          <w:p>
            <w:pPr>
              <w:spacing w:before="0" w:after="0"/>
            </w:pPr>
            <w:r>
              <w:rPr>
                <w:rStyle w:val="row-content"/>
                <w:color w:val="244061"/>
              </w:rPr>
              <w:t xml:space="preserve">       </w:t>
            </w:r>
            <w:hyperlink w:history="true" r:id="R00b60baf76a24ea9">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0c8cfca732864e12">
              <w:r>
                <w:rPr>
                  <w:rStyle w:val="Hyperlink"/>
                </w:rPr>
                <w:t xml:space="preserve">Patient—primary health follow-up indicator, yes/no code N</w:t>
              </w:r>
            </w:hyperlink>
          </w:p>
          <w:p>
            <w:pPr>
              <w:spacing w:before="0" w:after="0"/>
            </w:pPr>
            <w:r>
              <w:rPr>
                <w:rStyle w:val="row-content"/>
                <w:color w:val="244061"/>
              </w:rPr>
              <w:t xml:space="preserve">       </w:t>
            </w:r>
            <w:hyperlink w:history="true" r:id="Rdf2f0ae3e8e04b79">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b78ea6f5a84415">
              <w:r>
                <w:rPr>
                  <w:rStyle w:val="Hyperlink"/>
                </w:rPr>
                <w:t xml:space="preserve">Follow-up required cluster</w:t>
              </w:r>
            </w:hyperlink>
          </w:p>
          <w:p>
            <w:pPr>
              <w:spacing w:before="0" w:after="0"/>
            </w:pPr>
            <w:r>
              <w:rPr>
                <w:rStyle w:val="row-content"/>
                <w:color w:val="244061"/>
              </w:rPr>
              <w:t xml:space="preserve">       </w:t>
            </w:r>
            <w:hyperlink w:history="true" r:id="Rda8091b54177444d">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p>
          <w:p>
            <w:r>
              <w:rPr>
                <w:rStyle w:val="row-content"/>
                <w:b/>
                <w:i/>
              </w:rPr>
              <w:t xml:space="preserve">Conditional obligation: </w:t>
            </w:r>
            <w:r>
              <w:rPr>
                <w:rStyle w:val="row-content"/>
              </w:rPr>
              <w:t xml:space="preserve">Conditional on a 'yes' response to Patient - primary health follow-up indicator data element.</w:t>
            </w:r>
            <w:r>
              <w:br/>
            </w:r>
            <w:r>
              <w:br/>
            </w:r>
          </w:p>
        </w:tc>
      </w:tr>
    </w:tbl>
    <w:p/>
    <w:tbl>
      <w:tblPr>
        <w:tblStyle w:val="TableGrid"/>
        <w:tblW w:w="0" w:type="auto"/>
      </w:tblPr>
    </w:tbl>
    <w:p>
      <w:r>
        <w:br/>
      </w:r>
    </w:p>
    <w:sectPr>
      <w:footerReference xmlns:r="http://schemas.openxmlformats.org/officeDocument/2006/relationships" w:type="default" r:id="R306717611a3a4f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508244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8d3e5ee1e344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6717611a3a4f09" /><Relationship Type="http://schemas.openxmlformats.org/officeDocument/2006/relationships/header" Target="/word/header1.xml" Id="Re198ead3e46c4010" /><Relationship Type="http://schemas.openxmlformats.org/officeDocument/2006/relationships/settings" Target="/word/settings.xml" Id="R36fd82f0d38e4ab0" /><Relationship Type="http://schemas.openxmlformats.org/officeDocument/2006/relationships/styles" Target="/word/styles.xml" Id="Rc2f5ab9aa4b94818" /><Relationship Type="http://schemas.openxmlformats.org/officeDocument/2006/relationships/hyperlink" Target="https://meteor.aihw.gov.au/RegistrationAuthority/6" TargetMode="External" Id="Rad451cdd8c8c4a4f" /><Relationship Type="http://schemas.openxmlformats.org/officeDocument/2006/relationships/hyperlink" Target="https://meteor.aihw.gov.au/content/508221" TargetMode="External" Id="R5051a9aba0d74d98" /><Relationship Type="http://schemas.openxmlformats.org/officeDocument/2006/relationships/hyperlink" Target="https://meteor.aihw.gov.au/content/508278" TargetMode="External" Id="R8a2714760151423d" /><Relationship Type="http://schemas.openxmlformats.org/officeDocument/2006/relationships/hyperlink" Target="https://meteor.aihw.gov.au/content/508224" TargetMode="External" Id="R93cd1493453a458c" /><Relationship Type="http://schemas.openxmlformats.org/officeDocument/2006/relationships/hyperlink" Target="https://meteor.aihw.gov.au/RegistrationAuthority/6" TargetMode="External" Id="R00b60baf76a24ea9" /><Relationship Type="http://schemas.openxmlformats.org/officeDocument/2006/relationships/hyperlink" Target="https://meteor.aihw.gov.au/content/535027" TargetMode="External" Id="R0c8cfca732864e12" /><Relationship Type="http://schemas.openxmlformats.org/officeDocument/2006/relationships/hyperlink" Target="https://meteor.aihw.gov.au/RegistrationAuthority/6" TargetMode="External" Id="Rdf2f0ae3e8e04b79" /><Relationship Type="http://schemas.openxmlformats.org/officeDocument/2006/relationships/hyperlink" Target="https://meteor.aihw.gov.au/content/534103" TargetMode="External" Id="R9ab78ea6f5a84415" /><Relationship Type="http://schemas.openxmlformats.org/officeDocument/2006/relationships/hyperlink" Target="https://meteor.aihw.gov.au/RegistrationAuthority/6" TargetMode="External" Id="Rda8091b54177444d" /></Relationships>
</file>

<file path=word/_rels/header1.xml.rels>&#65279;<?xml version="1.0" encoding="utf-8"?><Relationships xmlns="http://schemas.openxmlformats.org/package/2006/relationships"><Relationship Type="http://schemas.openxmlformats.org/officeDocument/2006/relationships/image" Target="/media/image.png" Id="Rab8d3e5ee1e34494" /></Relationships>
</file>