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58a140bf0c44d0" /></Relationships>
</file>

<file path=word/document.xml><?xml version="1.0" encoding="utf-8"?>
<w:document xmlns:r="http://schemas.openxmlformats.org/officeDocument/2006/relationships" xmlns:w="http://schemas.openxmlformats.org/wordprocessingml/2006/main">
  <w:body>
    <w:p>
      <w:pPr>
        <w:pStyle w:val="Title"/>
      </w:pPr>
      <w:r>
        <w:t>Child—preschool program received from a qualified teacher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Child—preschool program received from a qualified teacher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Preschool program received from teacher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3aabc153994545">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child has received a structured, play-based, educational </w:t>
            </w:r>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b6c70fa0a44b4320">
              <w:r>
                <w:rPr>
                  <w:rStyle w:val="Hyperlink"/>
                  <w:b/>
                </w:rPr>
                <w:t xml:space="preserve">preschool program </w:t>
              </w:r>
            </w:hyperlink>
            <w:r>
              <w:rPr>
                <w:rStyle w:val="row-content-rich-text"/>
              </w:rPr>
              <w:t xml:space="preserve">delivered by a </w:t>
            </w:r>
            <w:hyperlink w:history="true" r:id="R675778b56ec54190">
              <w:r>
                <w:rPr>
                  <w:rStyle w:val="Hyperlink"/>
                </w:rPr>
                <w:t xml:space="preserve">teacher</w:t>
              </w:r>
            </w:hyperlink>
            <w:r>
              <w:rPr>
                <w:rStyle w:val="row-content-rich-text"/>
              </w:rPr>
              <w:t xml:space="preserve"> with university qualifications in early childhood education,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447d853ed354b35">
              <w:r>
                <w:rPr>
                  <w:rStyle w:val="Hyperlink"/>
                </w:rPr>
                <w:t xml:space="preserve">Child—Preschool program received from a qualified teacher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63d167f0e43488e">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 1 Yes</w:t>
            </w:r>
          </w:p>
          <w:p>
            <w:pPr>
              <w:spacing w:after="160"/>
            </w:pPr>
            <w:r>
              <w:rPr>
                <w:rStyle w:val="row-content-rich-text"/>
              </w:rPr>
              <w:t xml:space="preserve">Record if the child has received a preschool program during the reference period that was being delivered by a teacher with university qualifications in early childhood education.</w:t>
            </w:r>
          </w:p>
          <w:p>
            <w:pPr>
              <w:spacing w:after="160"/>
            </w:pPr>
            <w:r>
              <w:rPr>
                <w:rStyle w:val="row-content-rich-text"/>
                <w:b/>
              </w:rPr>
              <w:t xml:space="preserve">CODE 2 No</w:t>
            </w:r>
          </w:p>
          <w:p>
            <w:pPr>
              <w:spacing w:after="160"/>
            </w:pPr>
            <w:r>
              <w:rPr>
                <w:rStyle w:val="row-content-rich-text"/>
              </w:rPr>
              <w:t xml:space="preserve">Record if the child has received a preschool program during the reference period that was not being delivered by a teacher with university qualifications in early childhood education.</w:t>
            </w:r>
          </w:p>
          <w:p>
            <w:pPr>
              <w:spacing w:after="160"/>
            </w:pPr>
            <w:r>
              <w:rPr>
                <w:rStyle w:val="row-content-rich-text"/>
                <w:b/>
              </w:rPr>
              <w:t xml:space="preserve">Supplementary values</w:t>
            </w:r>
          </w:p>
          <w:p>
            <w:pPr>
              <w:spacing w:after="160"/>
            </w:pPr>
            <w:r>
              <w:rPr>
                <w:rStyle w:val="row-content-rich-text"/>
              </w:rPr>
              <w:t xml:space="preserve">CODE 7 Not applicable</w:t>
            </w:r>
          </w:p>
          <w:p>
            <w:pPr>
              <w:spacing w:after="160"/>
            </w:pPr>
            <w:r>
              <w:rPr>
                <w:rStyle w:val="row-content-rich-text"/>
              </w:rPr>
              <w:t xml:space="preserve">Record only if the child has not received a preschool program because the service provider received an approved exemption, for example, the usual qualified teacher was unavailable and no suitably qualified staff could be found to deliver the program in the reference period.</w:t>
            </w:r>
          </w:p>
          <w:p>
            <w:pPr>
              <w:spacing w:after="160"/>
            </w:pPr>
            <w:r>
              <w:rPr>
                <w:rStyle w:val="row-content-rich-text"/>
                <w:b/>
              </w:rPr>
              <w:t xml:space="preserve">Teacher:</w:t>
            </w:r>
            <w:r>
              <w:rPr>
                <w:rStyle w:val="row-content-rich-text"/>
              </w:rPr>
              <w:t xml:space="preserve"> refers to an early childhood education and care </w:t>
            </w:r>
            <w:hyperlink w:tooltip="A contact worker is an early childhood education and care worker who is employed, and paid, by an early childhood education and care service provider as a principal/director/coordinator/teacher-in-charge or group leader/teacher to deliver a preschool p..." w:history="true" r:id="Ra58952f4e2d84a3d">
              <w:r>
                <w:rPr>
                  <w:rStyle w:val="Hyperlink"/>
                  <w:b/>
                </w:rPr>
                <w:t xml:space="preserve">contact worker </w:t>
              </w:r>
            </w:hyperlink>
            <w:r>
              <w:rPr>
                <w:rStyle w:val="row-content-rich-text"/>
              </w:rPr>
              <w:t xml:space="preserve">who has completed at least a three year university qualification in early childhood education.</w:t>
            </w:r>
          </w:p>
          <w:p>
            <w:pPr>
              <w:spacing w:after="160"/>
            </w:pPr>
            <w:r>
              <w:rPr>
                <w:rStyle w:val="row-content-rich-text"/>
                <w:b/>
              </w:rPr>
              <w:t xml:space="preserve">Delivery of a preschool program:</w:t>
            </w:r>
            <w:r>
              <w:rPr>
                <w:rStyle w:val="row-content-rich-text"/>
              </w:rPr>
              <w:t xml:space="preserve"> refers to face to face delivery for at least one hour per week by a </w:t>
            </w:r>
            <w:hyperlink w:history="true" r:id="R055053aaa634481d">
              <w:r>
                <w:rPr>
                  <w:rStyle w:val="Hyperlink"/>
                </w:rPr>
                <w:t xml:space="preserve">teacher</w:t>
              </w:r>
            </w:hyperlink>
            <w:r>
              <w:rPr>
                <w:rStyle w:val="row-content-rich-text"/>
              </w:rPr>
              <w:t xml:space="preserve"> of a </w:t>
            </w:r>
            <w:hyperlink w:history="true" r:id="R2d705ee8d9c14d1f">
              <w:r>
                <w:rPr>
                  <w:rStyle w:val="Hyperlink"/>
                </w:rPr>
                <w:t xml:space="preserve">preschool program</w:t>
              </w:r>
            </w:hyperlink>
            <w:r>
              <w:rPr>
                <w:rStyle w:val="row-content-rich-text"/>
              </w:rPr>
              <w:t xml:space="preserve"> or distance education preschool program during the reference period. </w:t>
            </w:r>
            <w:r>
              <w:rPr>
                <w:rStyle w:val="row-content-rich-text"/>
                <w:b/>
              </w:rPr>
              <w:t xml:space="preserve">Includes</w:t>
            </w:r>
            <w:r>
              <w:rPr>
                <w:rStyle w:val="row-content-rich-text"/>
              </w:rPr>
              <w:t xml:space="preserve"> teachers who are usually present to deliver a face to face or distance education preschool program, but may have been absent during the reference period due to illness or extended holiday leave and are expected to return. </w:t>
            </w:r>
            <w:r>
              <w:rPr>
                <w:rStyle w:val="row-content-rich-text"/>
                <w:b/>
              </w:rPr>
              <w:t xml:space="preserve">Excludes</w:t>
            </w:r>
            <w:r>
              <w:rPr>
                <w:rStyle w:val="row-content-rich-text"/>
              </w:rPr>
              <w:t xml:space="preserve"> relief teachers who are not present at the early childhood education and care service (i.e. not delivering a face to face preschool program) during the reference period.</w:t>
            </w:r>
          </w:p>
          <w:p>
            <w:pPr>
              <w:spacing w:after="160"/>
            </w:pPr>
            <w:r>
              <w:rPr>
                <w:rStyle w:val="row-content-rich-text"/>
                <w:b/>
              </w:rPr>
              <w:t xml:space="preserve">University qualification in early childhood education</w:t>
            </w:r>
            <w:r>
              <w:rPr>
                <w:rStyle w:val="row-content-rich-text"/>
              </w:rPr>
              <w:t xml:space="preserve"> refers to a university qualification (or equivalent) in Teaching (early childhood related) (or equivalent).</w:t>
            </w:r>
          </w:p>
          <w:p>
            <w:pPr/>
            <w:r>
              <w:rPr>
                <w:rStyle w:val="row-content-rich-text"/>
                <w:b/>
              </w:rPr>
              <w:t xml:space="preserve">‘Equivalent’</w:t>
            </w:r>
            <w:r>
              <w:rPr>
                <w:rStyle w:val="row-content-rich-text"/>
              </w:rPr>
              <w:t xml:space="preserve"> is defined as where certain employment and educational experience is deemed to be comparable to a certain level of qualification (i.e. a ‘grandfathered’ qualification). For example, an individual, or group of individuals, may have an early childhood diploma and 10 years’ experience, but the government department or regulatory agency has recognised the individual’s, or group of individuals’, qualifications as equivalent to a four year early childhood university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should not be reported for children who were enrolled but did not attend (or receive) a preschool program during the reference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514d309d6f42cc">
              <w:r>
                <w:rPr>
                  <w:rStyle w:val="Hyperlink"/>
                </w:rPr>
                <w:t xml:space="preserve">Child—preschool program received from a qualified teacher indicator, yes/no/not stated/inadequately described code N</w:t>
              </w:r>
            </w:hyperlink>
          </w:p>
          <w:p>
            <w:pPr>
              <w:spacing w:before="0" w:after="0"/>
            </w:pPr>
            <w:r>
              <w:rPr>
                <w:rStyle w:val="row-content"/>
                <w:color w:val="244061"/>
              </w:rPr>
              <w:t xml:space="preserve">       </w:t>
            </w:r>
            <w:hyperlink w:history="true" r:id="R198ccf2ce7534bf7">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10e768c9b26343b7">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d6c2b903e51042a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222624196944d88">
              <w:r>
                <w:rPr>
                  <w:rStyle w:val="Hyperlink"/>
                </w:rPr>
                <w:t xml:space="preserve">Early Childhood Education and Care: Unit Record Level NMDS 2013</w:t>
              </w:r>
            </w:hyperlink>
          </w:p>
          <w:p>
            <w:pPr>
              <w:spacing w:before="0" w:after="0"/>
            </w:pPr>
            <w:r>
              <w:rPr>
                <w:rStyle w:val="row-content"/>
                <w:color w:val="244061"/>
              </w:rPr>
              <w:t xml:space="preserve">       </w:t>
            </w:r>
            <w:hyperlink w:history="true" r:id="Rcace348034af464e">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f9e59cf2e57748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25b1c85ba248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e59cf2e577481f" /><Relationship Type="http://schemas.openxmlformats.org/officeDocument/2006/relationships/header" Target="/word/header1.xml" Id="R9598a416cffe41cd" /><Relationship Type="http://schemas.openxmlformats.org/officeDocument/2006/relationships/settings" Target="/word/settings.xml" Id="R24de4c814af34bc3" /><Relationship Type="http://schemas.openxmlformats.org/officeDocument/2006/relationships/styles" Target="/word/styles.xml" Id="R6667ceaa04374a2a" /><Relationship Type="http://schemas.openxmlformats.org/officeDocument/2006/relationships/hyperlink" Target="https://meteor.aihw.gov.au/RegistrationAuthority/13" TargetMode="External" Id="R6c3aabc153994545" /><Relationship Type="http://schemas.openxmlformats.org/officeDocument/2006/relationships/hyperlink" Target="https://meteor.aihw.gov.au/content/436132" TargetMode="External" Id="Rb6c70fa0a44b4320" /><Relationship Type="http://schemas.openxmlformats.org/officeDocument/2006/relationships/hyperlink" Target="https://meteor.aihw.gov.au/content/493482" TargetMode="External" Id="R675778b56ec54190" /><Relationship Type="http://schemas.openxmlformats.org/officeDocument/2006/relationships/hyperlink" Target="https://meteor.aihw.gov.au/content/436674" TargetMode="External" Id="R2447d853ed354b35" /><Relationship Type="http://schemas.openxmlformats.org/officeDocument/2006/relationships/hyperlink" Target="https://meteor.aihw.gov.au/content/442451" TargetMode="External" Id="R363d167f0e43488e" /><Relationship Type="http://schemas.openxmlformats.org/officeDocument/2006/relationships/hyperlink" Target="https://meteor.aihw.gov.au/content/493450" TargetMode="External" Id="Ra58952f4e2d84a3d" /><Relationship Type="http://schemas.openxmlformats.org/officeDocument/2006/relationships/hyperlink" Target="https://meteor.aihw.gov.au/content/493482" TargetMode="External" Id="R055053aaa634481d" /><Relationship Type="http://schemas.openxmlformats.org/officeDocument/2006/relationships/hyperlink" Target="https://meteor.aihw.gov.au/content/436132" TargetMode="External" Id="R2d705ee8d9c14d1f" /><Relationship Type="http://schemas.openxmlformats.org/officeDocument/2006/relationships/hyperlink" Target="https://meteor.aihw.gov.au/content/436683" TargetMode="External" Id="Ra4514d309d6f42cc" /><Relationship Type="http://schemas.openxmlformats.org/officeDocument/2006/relationships/hyperlink" Target="https://meteor.aihw.gov.au/RegistrationAuthority/13" TargetMode="External" Id="R198ccf2ce7534bf7" /><Relationship Type="http://schemas.openxmlformats.org/officeDocument/2006/relationships/hyperlink" Target="https://meteor.aihw.gov.au/content/557140" TargetMode="External" Id="R10e768c9b26343b7" /><Relationship Type="http://schemas.openxmlformats.org/officeDocument/2006/relationships/hyperlink" Target="https://meteor.aihw.gov.au/RegistrationAuthority/13" TargetMode="External" Id="Rd6c2b903e51042af" /><Relationship Type="http://schemas.openxmlformats.org/officeDocument/2006/relationships/hyperlink" Target="https://meteor.aihw.gov.au/content/494147" TargetMode="External" Id="R5222624196944d88" /><Relationship Type="http://schemas.openxmlformats.org/officeDocument/2006/relationships/hyperlink" Target="https://meteor.aihw.gov.au/RegistrationAuthority/13" TargetMode="External" Id="Rcace348034af464e" /></Relationships>
</file>

<file path=word/_rels/header1.xml.rels>&#65279;<?xml version="1.0" encoding="utf-8"?><Relationships xmlns="http://schemas.openxmlformats.org/package/2006/relationships"><Relationship Type="http://schemas.openxmlformats.org/officeDocument/2006/relationships/image" Target="/media/image.png" Id="R2925b1c85ba2480b" /></Relationships>
</file>