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03458f7e964ea5" /></Relationships>
</file>

<file path=word/document.xml><?xml version="1.0" encoding="utf-8"?>
<w:document xmlns:r="http://schemas.openxmlformats.org/officeDocument/2006/relationships" xmlns:w="http://schemas.openxmlformats.org/wordprocessingml/2006/main">
  <w:body>
    <w:p>
      <w:pPr>
        <w:pStyle w:val="Title"/>
      </w:pPr>
      <w:r>
        <w:t>Middle ear condition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Middle ear condition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504296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40139d403d4d04">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middle ear conditions.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Eustachian tube dysfunction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Acute otitis media with perforation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Acute otitis media without perforation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Otitis media effusion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Chronic suppurative otitis media with active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Chronic suppurative otitis media with inactive dry perforation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1.0   Eustachian tube dysfunction</w:t>
            </w:r>
          </w:p>
          <w:p>
            <w:pPr>
              <w:spacing w:after="160"/>
            </w:pPr>
            <w:r>
              <w:rPr>
                <w:rStyle w:val="row-content-rich-text"/>
              </w:rPr>
              <w:t xml:space="preserve">Is the negative middle ear pressure associated with compromised equalisation impeding middle ear function and causing middle ear fluid accumulation.</w:t>
            </w:r>
          </w:p>
          <w:p>
            <w:pPr>
              <w:spacing w:after="160"/>
            </w:pPr>
            <w:r>
              <w:rPr>
                <w:rStyle w:val="row-content-rich-text"/>
              </w:rPr>
              <w:t xml:space="preserve">CODE 2.1   Acute otitis media with perforation</w:t>
            </w:r>
          </w:p>
          <w:p>
            <w:pPr>
              <w:spacing w:after="160"/>
            </w:pPr>
            <w:r>
              <w:rPr>
                <w:rStyle w:val="row-content-rich-text"/>
              </w:rPr>
              <w:t xml:space="preserve">Is the presence of suppurative (infected) middle ear fluid with eardrum perforation. May have associated symptoms or signs of infection that include discharge, pain, fever, irritability, vomiting or diarrhoea.</w:t>
            </w:r>
          </w:p>
          <w:p>
            <w:pPr>
              <w:spacing w:after="160"/>
            </w:pPr>
            <w:r>
              <w:rPr>
                <w:rStyle w:val="row-content-rich-text"/>
              </w:rPr>
              <w:t xml:space="preserve">CODE 2.2   Acute otitis media without perforation</w:t>
            </w:r>
          </w:p>
          <w:p>
            <w:pPr>
              <w:spacing w:after="160"/>
            </w:pPr>
            <w:r>
              <w:rPr>
                <w:rStyle w:val="row-content-rich-text"/>
              </w:rPr>
              <w:t xml:space="preserve">Is the presence of suppurative (infected) middle ear fluid with intact bulging or recent discharge and or bulging eardrum. May have associated symptoms or signs of infection that include discharge, pain, fever, irritability, vomiting or diarrhoea.</w:t>
            </w:r>
          </w:p>
          <w:p>
            <w:pPr>
              <w:spacing w:after="160"/>
            </w:pPr>
            <w:r>
              <w:rPr>
                <w:rStyle w:val="row-content-rich-text"/>
              </w:rPr>
              <w:t xml:space="preserve">CODE 3.0   Otitis media with effusion</w:t>
            </w:r>
          </w:p>
          <w:p>
            <w:pPr>
              <w:spacing w:after="160"/>
            </w:pPr>
            <w:r>
              <w:rPr>
                <w:rStyle w:val="row-content-rich-text"/>
              </w:rPr>
              <w:t xml:space="preserve">The presence of intact eardrum and middle ear fluid without symptoms or signs of infection.</w:t>
            </w:r>
          </w:p>
          <w:p>
            <w:pPr>
              <w:spacing w:after="160"/>
            </w:pPr>
            <w:r>
              <w:rPr>
                <w:rStyle w:val="row-content-rich-text"/>
              </w:rPr>
              <w:t xml:space="preserve">CODE 4.1   Chronic suppurative otitis media (CSOM) with active discharge</w:t>
            </w:r>
          </w:p>
          <w:p>
            <w:pPr>
              <w:spacing w:after="160"/>
            </w:pPr>
            <w:r>
              <w:rPr>
                <w:rStyle w:val="row-content-rich-text"/>
              </w:rPr>
              <w:t xml:space="preserve">Is a persistent suppurative discharge from the middle ear through a tympanic membrane perforation for more than six weeks.</w:t>
            </w:r>
          </w:p>
          <w:p>
            <w:pPr>
              <w:spacing w:after="160"/>
            </w:pPr>
            <w:r>
              <w:rPr>
                <w:rStyle w:val="row-content-rich-text"/>
              </w:rPr>
              <w:t xml:space="preserve">CODE 4.2   Chronic suppurative otitis media (CSOM) with inactive dry perforation</w:t>
            </w:r>
          </w:p>
          <w:p>
            <w:pPr/>
            <w:r>
              <w:rPr>
                <w:rStyle w:val="row-content-rich-text"/>
              </w:rPr>
              <w:t xml:space="preserve">Is a CSOM condition that appears as a hole in the eardrum without any evidence of suppurative otitis media (either acute or chronic).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2011. Ear and hearing health of Indigenous children in the Northern Territory 2011. Cat. no. IHW 60. Canberra: AIHW. </w:t>
            </w:r>
          </w:p>
          <w:p>
            <w:hyperlink w:history="true" r:id="Rbfb87e79764544ef">
              <w:r>
                <w:rPr>
                  <w:rStyle w:val="Hyperlink"/>
                </w:rPr>
                <w:t xml:space="preserve">http://www.aihw.gov.au/publication-detail/?id=10737420423</w:t>
              </w:r>
            </w:hyperlink>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323ae417904482c">
              <w:r>
                <w:rPr>
                  <w:rStyle w:val="Hyperlink"/>
                </w:rPr>
                <w:t xml:space="preserve">Patient—middle ear condition type,  code N.N</w:t>
              </w:r>
            </w:hyperlink>
          </w:p>
          <w:p>
            <w:pPr>
              <w:spacing w:before="0" w:after="0"/>
            </w:pPr>
            <w:r>
              <w:rPr>
                <w:rStyle w:val="row-content"/>
                <w:color w:val="244061"/>
              </w:rPr>
              <w:t xml:space="preserve">       </w:t>
            </w:r>
            <w:hyperlink w:history="true" r:id="Rc42b5bdf6ed54c35">
              <w:r>
                <w:rPr>
                  <w:rStyle w:val="Hyperlink"/>
                  <w:color w:val="244061"/>
                </w:rPr>
                <w:t xml:space="preserve">Indigenous</w:t>
              </w:r>
            </w:hyperlink>
            <w:r>
              <w:rPr>
                <w:rStyle w:val="row-content"/>
                <w:color w:val="244061"/>
              </w:rPr>
              <w:t xml:space="preserve">, Standard 11/08/2014</w:t>
            </w:r>
          </w:p>
          <w:p>
            <w:r>
              <w:br/>
            </w:r>
          </w:p>
        </w:tc>
      </w:tr>
    </w:tbl>
    <w:p>
      <w:r>
        <w:br/>
      </w:r>
    </w:p>
    <w:sectPr>
      <w:footerReference xmlns:r="http://schemas.openxmlformats.org/officeDocument/2006/relationships" w:type="default" r:id="R808870dfc72a46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504296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3964a4a50c48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8870dfc72a464d" /><Relationship Type="http://schemas.openxmlformats.org/officeDocument/2006/relationships/header" Target="/word/header1.xml" Id="R8daa1713770c40f8" /><Relationship Type="http://schemas.openxmlformats.org/officeDocument/2006/relationships/settings" Target="/word/settings.xml" Id="R513cd284337247d1" /><Relationship Type="http://schemas.openxmlformats.org/officeDocument/2006/relationships/styles" Target="/word/styles.xml" Id="Rbefe2ae0eb8f4bd5" /><Relationship Type="http://schemas.openxmlformats.org/officeDocument/2006/relationships/hyperlink" Target="https://meteor.aihw.gov.au/RegistrationAuthority/6" TargetMode="External" Id="R4f40139d403d4d04" /><Relationship Type="http://schemas.openxmlformats.org/officeDocument/2006/relationships/hyperlink" Target="http://www.aihw.gov.au/publication-detail/?id=10737420423" TargetMode="External" Id="Rbfb87e79764544ef" /><Relationship Type="http://schemas.openxmlformats.org/officeDocument/2006/relationships/hyperlink" Target="https://meteor.aihw.gov.au/content/504317" TargetMode="External" Id="R3323ae417904482c" /><Relationship Type="http://schemas.openxmlformats.org/officeDocument/2006/relationships/hyperlink" Target="https://meteor.aihw.gov.au/RegistrationAuthority/6" TargetMode="External" Id="Rc42b5bdf6ed54c35" /></Relationships>
</file>

<file path=word/_rels/header1.xml.rels>&#65279;<?xml version="1.0" encoding="utf-8"?><Relationships xmlns="http://schemas.openxmlformats.org/package/2006/relationships"><Relationship Type="http://schemas.openxmlformats.org/officeDocument/2006/relationships/image" Target="/media/image.png" Id="R3f3964a4a50c4849" /></Relationships>
</file>