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f5fc5a6cc4402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19-Infant and young child mortality rate,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19-Infant and young child mortality rate,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2d8704cd59472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 </w:t>
            </w:r>
            <w:hyperlink w:history="true" r:id="Rb2cd5945d02143e6">
              <w:r>
                <w:rPr>
                  <w:rStyle w:val="Hyperlink"/>
                </w:rPr>
                <w:t xml:space="preserve">www.abs.gov.au/websitedbs/d3310114.nsf/4a256353001af3ed4b2562bb00121564/10ca14cb967e5b83ca2573ae00197b65!OpenDocument</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spacing w:after="160"/>
            </w:pPr>
            <w:r>
              <w:rPr>
                <w:rStyle w:val="row-content-rich-text"/>
              </w:rPr>
              <w:t xml:space="preserve">Preliminary estimated resident population (ERP) data are compiled and published quarterly and are generally made available five to six months after the end of each reference quarter. Every year, the 30 June ERP data are further disaggregated by sex and single year of age, and are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are compiled on a date of occurrence basis. In the case of net overseas migration, final data are based on actual traveller behaviour. Final estimates are made available every 5 years after a census and revisions are made to the previous inter-censal period. ERP data are not changed once they have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Deaths data are available in a variety of formats on the ABS website under the 3302.0 product family. Births data are available in a variety of formats on the ABS website under the 3301.0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live births or 1,000 estimated resident population.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data are published on an annual basis. The ABS Deaths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foetal deaths, adoptions, sex changes, legitimations and corrections, and births to foreign diplomatic staff, and births occurring on Norfolk Island.</w:t>
            </w:r>
          </w:p>
          <w:p>
            <w:pPr/>
            <w:r>
              <w:rPr>
                <w:rStyle w:val="row-content-rich-text"/>
              </w:rPr>
              <w:t xml:space="preserve">For further information on the ABS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births and deaths is obtained from a complete enumeration of births and deaths registered during a specified period and are not subject to sampling error. However, births and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Deaths and Births collection do not include death registrations with a ‘not stated’ Indigenous status.</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Mortality indicators presented in the previous National Indigenous Reform Agreement and National Healthcare Agreement reports were compiled using deaths data on a year of registration basis. If this practice is followed for reporting data for the 2010 reference year, mortality indicators for Queensland and any aggregates including Queensland will be overstated and prevent meaningful comparisons over time.</w:t>
            </w:r>
          </w:p>
          <w:p>
            <w:pPr>
              <w:spacing w:after="160"/>
            </w:pPr>
            <w:r>
              <w:rPr>
                <w:rStyle w:val="row-content-rich-text"/>
              </w:rPr>
              <w:t xml:space="preserve">To minimise the impact of these outstanding death registrations on mortality indicators used in various Council of Australian Government (COAG) reports, a decision was made by the ABS and key stakeholders to use ‘adjusted’ deaths for Queensland for 2010 reference year. The ‘adjusted’ deaths were calculated by adding together deaths registered in 2010 for usual residents of Queensland which occurred in 2007, 2008, 2009 and 2010.</w:t>
            </w:r>
          </w:p>
          <w:p>
            <w:pPr>
              <w:spacing w:after="160"/>
            </w:pPr>
            <w:r>
              <w:rPr>
                <w:rStyle w:val="row-content-rich-text"/>
              </w:rPr>
              <w:t xml:space="preserve">ABS is currently investigating the volatility of Indigenous deaths in WA in recent years. Until this investigation is finalised, the ABS and NIRAPIMG agreed that mortality indicators which include WA deaths data for 2007, 2008 and 2009 (including aggregates of years and jurisdictions) should be excluded from analysis.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fd3381f8d245b0">
              <w:r>
                <w:rPr>
                  <w:rStyle w:val="Hyperlink"/>
                </w:rPr>
                <w:t xml:space="preserve">National Healthcare Agreement: PI 19-Infant and young child mortality rate, 2011 QS</w:t>
              </w:r>
            </w:hyperlink>
          </w:p>
          <w:p>
            <w:pPr>
              <w:spacing w:before="0" w:after="0"/>
            </w:pPr>
            <w:r>
              <w:rPr>
                <w:rStyle w:val="row-content"/>
                <w:color w:val="244061"/>
              </w:rPr>
              <w:t xml:space="preserve">       </w:t>
            </w:r>
            <w:hyperlink w:history="true" r:id="Re3285ca5ffb74705">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7b921455635c487f">
              <w:r>
                <w:rPr>
                  <w:rStyle w:val="Hyperlink"/>
                </w:rPr>
                <w:t xml:space="preserve">National Healthcare Agreement: PI 07-Infant and young child mortality rate, 2013 QS</w:t>
              </w:r>
            </w:hyperlink>
          </w:p>
          <w:p>
            <w:pPr>
              <w:spacing w:before="0" w:after="0"/>
            </w:pPr>
            <w:r>
              <w:rPr>
                <w:rStyle w:val="row-content"/>
                <w:color w:val="244061"/>
              </w:rPr>
              <w:t xml:space="preserve">       </w:t>
            </w:r>
            <w:hyperlink w:history="true" r:id="Rb9c3510262fd4d1f">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e4fe72afea8441c">
              <w:r>
                <w:rPr>
                  <w:rStyle w:val="Hyperlink"/>
                </w:rPr>
                <w:t xml:space="preserve">National Healthcare Agreement: PI 19-Infant and young child mortality rate, 2012</w:t>
              </w:r>
            </w:hyperlink>
          </w:p>
          <w:p>
            <w:pPr>
              <w:spacing w:before="0" w:after="0"/>
            </w:pPr>
            <w:r>
              <w:rPr>
                <w:rStyle w:val="row-content"/>
                <w:color w:val="244061"/>
              </w:rPr>
              <w:t xml:space="preserve">       </w:t>
            </w:r>
            <w:hyperlink w:history="true" r:id="R31c7c92b029d467b">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be1bfd412ee34b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500540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eaf84a168c4c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1bfd412ee34b2d" /><Relationship Type="http://schemas.openxmlformats.org/officeDocument/2006/relationships/header" Target="/word/header1.xml" Id="Rce610431edb44f2c" /><Relationship Type="http://schemas.openxmlformats.org/officeDocument/2006/relationships/settings" Target="/word/settings.xml" Id="R19bf7819305e4d58" /><Relationship Type="http://schemas.openxmlformats.org/officeDocument/2006/relationships/styles" Target="/word/styles.xml" Id="R5363e8f084e542f1" /><Relationship Type="http://schemas.openxmlformats.org/officeDocument/2006/relationships/hyperlink" Target="https://meteor.aihw.gov.au/RegistrationAuthority/12" TargetMode="External" Id="R062d8704cd594721" /><Relationship Type="http://schemas.openxmlformats.org/officeDocument/2006/relationships/hyperlink" Target="http://www.abs.gov.au/websitedbs/d3310114.nsf/4a256353001af3ed4b2562bb00121564/10ca14cb967e5b83ca2573ae00197b65!OpenDocument" TargetMode="External" Id="Rb2cd5945d02143e6" /><Relationship Type="http://schemas.openxmlformats.org/officeDocument/2006/relationships/hyperlink" Target="https://meteor.aihw.gov.au/content/448027" TargetMode="External" Id="R4dfd3381f8d245b0" /><Relationship Type="http://schemas.openxmlformats.org/officeDocument/2006/relationships/hyperlink" Target="https://meteor.aihw.gov.au/RegistrationAuthority/12" TargetMode="External" Id="Re3285ca5ffb74705" /><Relationship Type="http://schemas.openxmlformats.org/officeDocument/2006/relationships/hyperlink" Target="https://meteor.aihw.gov.au/content/511919" TargetMode="External" Id="R7b921455635c487f" /><Relationship Type="http://schemas.openxmlformats.org/officeDocument/2006/relationships/hyperlink" Target="https://meteor.aihw.gov.au/RegistrationAuthority/12" TargetMode="External" Id="Rb9c3510262fd4d1f" /><Relationship Type="http://schemas.openxmlformats.org/officeDocument/2006/relationships/hyperlink" Target="https://meteor.aihw.gov.au/content/443683" TargetMode="External" Id="R7e4fe72afea8441c" /><Relationship Type="http://schemas.openxmlformats.org/officeDocument/2006/relationships/hyperlink" Target="https://meteor.aihw.gov.au/RegistrationAuthority/12" TargetMode="External" Id="R31c7c92b029d467b" /></Relationships>
</file>

<file path=word/_rels/header1.xml.rels>&#65279;<?xml version="1.0" encoding="utf-8"?><Relationships xmlns="http://schemas.openxmlformats.org/package/2006/relationships"><Relationship Type="http://schemas.openxmlformats.org/officeDocument/2006/relationships/image" Target="/media/image.png" Id="R9feaf84a168c4cc0" /></Relationships>
</file>